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58" w:rsidRPr="004B7733" w:rsidRDefault="00D62158" w:rsidP="00D62158">
      <w:pPr>
        <w:pStyle w:val="a3"/>
        <w:jc w:val="right"/>
        <w:rPr>
          <w:rFonts w:ascii="Times New Roman" w:eastAsia="MS Mincho" w:hAnsi="Times New Roman" w:cs="Times New Roman"/>
          <w:sz w:val="17"/>
          <w:szCs w:val="17"/>
        </w:rPr>
      </w:pPr>
      <w:r w:rsidRPr="004B7733">
        <w:rPr>
          <w:rFonts w:ascii="Times New Roman" w:eastAsia="MS Mincho" w:hAnsi="Times New Roman" w:cs="Times New Roman"/>
          <w:sz w:val="17"/>
          <w:szCs w:val="17"/>
        </w:rPr>
        <w:t>Приложение № 1</w:t>
      </w:r>
    </w:p>
    <w:p w:rsidR="00D62158" w:rsidRPr="00B8016C" w:rsidRDefault="00D62158" w:rsidP="00D62158">
      <w:pPr>
        <w:ind w:left="4248"/>
        <w:jc w:val="both"/>
        <w:rPr>
          <w:sz w:val="20"/>
        </w:rPr>
      </w:pPr>
    </w:p>
    <w:p w:rsidR="00D62158" w:rsidRPr="00B8016C" w:rsidRDefault="00D62158" w:rsidP="00D62158">
      <w:pPr>
        <w:jc w:val="center"/>
        <w:rPr>
          <w:sz w:val="20"/>
        </w:rPr>
      </w:pPr>
      <w:r w:rsidRPr="00B8016C">
        <w:rPr>
          <w:sz w:val="20"/>
        </w:rPr>
        <w:t>ПРАВИЛА</w:t>
      </w:r>
    </w:p>
    <w:p w:rsidR="00D62158" w:rsidRDefault="00D62158" w:rsidP="00D62158">
      <w:pPr>
        <w:jc w:val="center"/>
        <w:rPr>
          <w:sz w:val="20"/>
          <w:szCs w:val="20"/>
        </w:rPr>
      </w:pPr>
      <w:r w:rsidRPr="00B8016C">
        <w:rPr>
          <w:sz w:val="20"/>
        </w:rPr>
        <w:t xml:space="preserve">организации и проведения аукционов </w:t>
      </w:r>
      <w:r>
        <w:rPr>
          <w:sz w:val="20"/>
        </w:rPr>
        <w:t xml:space="preserve">на </w:t>
      </w:r>
      <w:r w:rsidRPr="00B8016C">
        <w:rPr>
          <w:sz w:val="20"/>
        </w:rPr>
        <w:t>п</w:t>
      </w:r>
      <w:r>
        <w:rPr>
          <w:sz w:val="20"/>
        </w:rPr>
        <w:t>раво заключения</w:t>
      </w:r>
      <w:r w:rsidRPr="00B8016C">
        <w:rPr>
          <w:sz w:val="20"/>
        </w:rPr>
        <w:t xml:space="preserve"> </w:t>
      </w:r>
      <w:r w:rsidRPr="00897F12">
        <w:rPr>
          <w:sz w:val="20"/>
          <w:szCs w:val="20"/>
        </w:rPr>
        <w:t xml:space="preserve">договора </w:t>
      </w:r>
    </w:p>
    <w:p w:rsidR="00D62158" w:rsidRPr="00897F12" w:rsidRDefault="00D62158" w:rsidP="00D62158">
      <w:pPr>
        <w:jc w:val="center"/>
        <w:rPr>
          <w:sz w:val="20"/>
          <w:szCs w:val="20"/>
        </w:rPr>
      </w:pPr>
      <w:r w:rsidRPr="00897F12">
        <w:rPr>
          <w:sz w:val="20"/>
          <w:szCs w:val="20"/>
        </w:rPr>
        <w:t>на размещение нестационарного торгового объекта</w:t>
      </w:r>
      <w:r>
        <w:rPr>
          <w:sz w:val="20"/>
          <w:szCs w:val="20"/>
        </w:rPr>
        <w:t xml:space="preserve"> </w:t>
      </w:r>
      <w:r w:rsidRPr="00B8016C">
        <w:rPr>
          <w:sz w:val="20"/>
        </w:rPr>
        <w:t>(далее – Аукцион)</w:t>
      </w:r>
    </w:p>
    <w:p w:rsidR="00D62158" w:rsidRPr="00B8016C" w:rsidRDefault="00D62158" w:rsidP="00D62158">
      <w:pPr>
        <w:jc w:val="both"/>
        <w:rPr>
          <w:sz w:val="20"/>
        </w:rPr>
      </w:pPr>
    </w:p>
    <w:p w:rsidR="00D62158" w:rsidRPr="00B8016C" w:rsidRDefault="00D62158" w:rsidP="00D62158">
      <w:pPr>
        <w:jc w:val="center"/>
        <w:rPr>
          <w:sz w:val="20"/>
        </w:rPr>
      </w:pPr>
      <w:r w:rsidRPr="00B8016C">
        <w:rPr>
          <w:sz w:val="20"/>
          <w:lang w:val="en-US"/>
        </w:rPr>
        <w:t>I</w:t>
      </w:r>
      <w:r w:rsidRPr="00B8016C">
        <w:rPr>
          <w:sz w:val="20"/>
        </w:rPr>
        <w:t>. Организация Аукциона</w:t>
      </w:r>
    </w:p>
    <w:p w:rsidR="00D62158" w:rsidRPr="00B8016C" w:rsidRDefault="00D62158" w:rsidP="00D62158">
      <w:pPr>
        <w:ind w:left="2124" w:firstLine="708"/>
        <w:jc w:val="both"/>
        <w:rPr>
          <w:sz w:val="20"/>
        </w:rPr>
      </w:pPr>
    </w:p>
    <w:p w:rsidR="00D62158" w:rsidRPr="00B8016C" w:rsidRDefault="00D62158" w:rsidP="00D62158">
      <w:pPr>
        <w:pStyle w:val="a3"/>
        <w:jc w:val="both"/>
        <w:rPr>
          <w:rFonts w:ascii="Times New Roman" w:hAnsi="Times New Roman" w:cs="Times New Roman"/>
        </w:rPr>
      </w:pPr>
      <w:r w:rsidRPr="00B8016C">
        <w:rPr>
          <w:rFonts w:cs="Times New Roman"/>
        </w:rPr>
        <w:tab/>
      </w:r>
      <w:r w:rsidRPr="00B8016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Аукцион проводится на основании </w:t>
      </w:r>
      <w:proofErr w:type="gramStart"/>
      <w:r>
        <w:rPr>
          <w:rFonts w:ascii="Times New Roman" w:hAnsi="Times New Roman" w:cs="Times New Roman"/>
        </w:rPr>
        <w:t xml:space="preserve">распоряжения </w:t>
      </w:r>
      <w:r w:rsidRPr="00897F12">
        <w:rPr>
          <w:rFonts w:ascii="Times New Roman" w:hAnsi="Times New Roman" w:cs="Times New Roman"/>
        </w:rPr>
        <w:t>Управления имущественных отношений Администрации горо</w:t>
      </w:r>
      <w:r>
        <w:rPr>
          <w:rFonts w:ascii="Times New Roman" w:hAnsi="Times New Roman" w:cs="Times New Roman"/>
        </w:rPr>
        <w:t>да</w:t>
      </w:r>
      <w:proofErr w:type="gramEnd"/>
      <w:r>
        <w:rPr>
          <w:rFonts w:ascii="Times New Roman" w:hAnsi="Times New Roman" w:cs="Times New Roman"/>
        </w:rPr>
        <w:t xml:space="preserve"> Глазова (далее - Управление).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2. Специалист Управления, которому резолюцией руководства Управления направлены документы по подготовке Аукциона, осуществляет следующие действия:</w:t>
      </w:r>
    </w:p>
    <w:p w:rsidR="00D62158" w:rsidRPr="00897F12" w:rsidRDefault="00D62158" w:rsidP="00D62158">
      <w:pPr>
        <w:numPr>
          <w:ilvl w:val="5"/>
          <w:numId w:val="1"/>
        </w:numPr>
        <w:suppressAutoHyphens w:val="0"/>
        <w:jc w:val="both"/>
        <w:rPr>
          <w:sz w:val="20"/>
        </w:rPr>
      </w:pPr>
      <w:r w:rsidRPr="00B8016C">
        <w:rPr>
          <w:sz w:val="20"/>
        </w:rPr>
        <w:t xml:space="preserve">         2.1. </w:t>
      </w:r>
      <w:proofErr w:type="gramStart"/>
      <w:r w:rsidRPr="00B8016C">
        <w:rPr>
          <w:sz w:val="20"/>
        </w:rPr>
        <w:t xml:space="preserve">Готовит проект извещения о проведении Аукциона и </w:t>
      </w:r>
      <w:r>
        <w:rPr>
          <w:sz w:val="20"/>
        </w:rPr>
        <w:t xml:space="preserve">после </w:t>
      </w:r>
      <w:r w:rsidRPr="00B8016C">
        <w:rPr>
          <w:sz w:val="20"/>
        </w:rPr>
        <w:t>утверждени</w:t>
      </w:r>
      <w:r>
        <w:rPr>
          <w:sz w:val="20"/>
        </w:rPr>
        <w:t xml:space="preserve">я аукционной комиссией </w:t>
      </w:r>
      <w:r w:rsidRPr="00897F12">
        <w:rPr>
          <w:sz w:val="20"/>
        </w:rPr>
        <w:t xml:space="preserve"> </w:t>
      </w:r>
      <w:r>
        <w:rPr>
          <w:sz w:val="20"/>
        </w:rPr>
        <w:t>размещает его</w:t>
      </w:r>
      <w:r w:rsidRPr="00897F12">
        <w:rPr>
          <w:sz w:val="20"/>
        </w:rPr>
        <w:t xml:space="preserve"> на официальном сайте </w:t>
      </w:r>
      <w:r>
        <w:rPr>
          <w:sz w:val="20"/>
        </w:rPr>
        <w:t xml:space="preserve">МО «Город Глазов» </w:t>
      </w:r>
      <w:r w:rsidRPr="00897F12">
        <w:rPr>
          <w:sz w:val="20"/>
        </w:rPr>
        <w:t>в информационно-телекоммуникационной сети «Интернет»</w:t>
      </w:r>
      <w:r>
        <w:rPr>
          <w:sz w:val="20"/>
        </w:rPr>
        <w:t xml:space="preserve"> </w:t>
      </w:r>
      <w:r w:rsidRPr="00897F12">
        <w:rPr>
          <w:sz w:val="20"/>
        </w:rPr>
        <w:t>не менее чем за тридцать</w:t>
      </w:r>
      <w:r>
        <w:rPr>
          <w:sz w:val="20"/>
        </w:rPr>
        <w:t xml:space="preserve"> календарных дней до даты проведения Аукциона, а так же о</w:t>
      </w:r>
      <w:r w:rsidRPr="00897F12">
        <w:rPr>
          <w:sz w:val="20"/>
        </w:rPr>
        <w:t xml:space="preserve">беспечивает публикацию </w:t>
      </w:r>
      <w:r>
        <w:rPr>
          <w:sz w:val="20"/>
        </w:rPr>
        <w:t xml:space="preserve">информации о размещении извещения на сайте МО «Город Глазов» </w:t>
      </w:r>
      <w:r w:rsidRPr="00897F12">
        <w:rPr>
          <w:sz w:val="20"/>
        </w:rPr>
        <w:t>в официальном печатном издании - газете «Красное знамя» или «Калина Красная»;</w:t>
      </w:r>
      <w:proofErr w:type="gramEnd"/>
    </w:p>
    <w:p w:rsidR="00D62158" w:rsidRPr="003950E9" w:rsidRDefault="00D62158" w:rsidP="00D62158">
      <w:pPr>
        <w:numPr>
          <w:ilvl w:val="3"/>
          <w:numId w:val="1"/>
        </w:numPr>
        <w:suppressAutoHyphens w:val="0"/>
        <w:jc w:val="both"/>
        <w:rPr>
          <w:sz w:val="20"/>
        </w:rPr>
      </w:pPr>
      <w:r w:rsidRPr="00B8016C">
        <w:rPr>
          <w:sz w:val="20"/>
        </w:rPr>
        <w:t xml:space="preserve">         2.</w:t>
      </w:r>
      <w:r>
        <w:rPr>
          <w:sz w:val="20"/>
        </w:rPr>
        <w:t>2</w:t>
      </w:r>
      <w:r w:rsidRPr="00B8016C">
        <w:rPr>
          <w:sz w:val="20"/>
        </w:rPr>
        <w:t>. Ведет прием и проверку документов с заявками на участие в Аукционе</w:t>
      </w:r>
      <w:r>
        <w:rPr>
          <w:sz w:val="20"/>
        </w:rPr>
        <w:t xml:space="preserve"> и после</w:t>
      </w:r>
      <w:r w:rsidRPr="00B8016C">
        <w:rPr>
          <w:sz w:val="20"/>
        </w:rPr>
        <w:t xml:space="preserve"> их регистраци</w:t>
      </w:r>
      <w:r>
        <w:rPr>
          <w:sz w:val="20"/>
        </w:rPr>
        <w:t>и передает на рассмотрение в аукционную комиссию не позднее двух</w:t>
      </w:r>
      <w:r w:rsidRPr="003950E9">
        <w:rPr>
          <w:sz w:val="20"/>
        </w:rPr>
        <w:t xml:space="preserve"> рабоч</w:t>
      </w:r>
      <w:r>
        <w:rPr>
          <w:sz w:val="20"/>
        </w:rPr>
        <w:t>их</w:t>
      </w:r>
      <w:r w:rsidRPr="003950E9">
        <w:rPr>
          <w:sz w:val="20"/>
        </w:rPr>
        <w:t xml:space="preserve"> дн</w:t>
      </w:r>
      <w:r>
        <w:rPr>
          <w:sz w:val="20"/>
        </w:rPr>
        <w:t>ей</w:t>
      </w:r>
      <w:r w:rsidRPr="003950E9">
        <w:rPr>
          <w:sz w:val="20"/>
        </w:rPr>
        <w:t xml:space="preserve"> со дня  окончания приема заявок;</w:t>
      </w:r>
    </w:p>
    <w:p w:rsidR="00D62158" w:rsidRPr="00B8016C" w:rsidRDefault="00D62158" w:rsidP="00D62158">
      <w:pPr>
        <w:numPr>
          <w:ilvl w:val="3"/>
          <w:numId w:val="1"/>
        </w:numPr>
        <w:suppressAutoHyphens w:val="0"/>
        <w:jc w:val="both"/>
        <w:rPr>
          <w:sz w:val="20"/>
        </w:rPr>
      </w:pPr>
      <w:r>
        <w:rPr>
          <w:sz w:val="20"/>
        </w:rPr>
        <w:t xml:space="preserve">         2.3. Готовит проект</w:t>
      </w:r>
      <w:r w:rsidRPr="00B8016C">
        <w:rPr>
          <w:sz w:val="20"/>
        </w:rPr>
        <w:t xml:space="preserve"> протокол</w:t>
      </w:r>
      <w:r>
        <w:rPr>
          <w:sz w:val="20"/>
        </w:rPr>
        <w:t>а аукционной комиссии с решением о</w:t>
      </w:r>
      <w:r w:rsidRPr="00B8016C">
        <w:rPr>
          <w:sz w:val="20"/>
        </w:rPr>
        <w:t xml:space="preserve"> рассмотрени</w:t>
      </w:r>
      <w:r>
        <w:rPr>
          <w:sz w:val="20"/>
        </w:rPr>
        <w:t>и заявок на участие в Аукционе.</w:t>
      </w:r>
    </w:p>
    <w:p w:rsidR="00D62158" w:rsidRPr="00B8016C" w:rsidRDefault="00D62158" w:rsidP="00D62158">
      <w:pPr>
        <w:numPr>
          <w:ilvl w:val="2"/>
          <w:numId w:val="1"/>
        </w:numPr>
        <w:suppressAutoHyphens w:val="0"/>
        <w:jc w:val="both"/>
        <w:rPr>
          <w:sz w:val="20"/>
        </w:rPr>
      </w:pPr>
      <w:r>
        <w:rPr>
          <w:sz w:val="20"/>
        </w:rPr>
        <w:t xml:space="preserve">         2.4</w:t>
      </w:r>
      <w:r w:rsidRPr="00B8016C">
        <w:rPr>
          <w:sz w:val="20"/>
        </w:rPr>
        <w:t xml:space="preserve">. </w:t>
      </w:r>
      <w:proofErr w:type="gramStart"/>
      <w:r w:rsidRPr="00B8016C">
        <w:rPr>
          <w:sz w:val="20"/>
        </w:rPr>
        <w:t xml:space="preserve">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</w:t>
      </w:r>
      <w:r>
        <w:rPr>
          <w:sz w:val="20"/>
        </w:rPr>
        <w:t xml:space="preserve">по </w:t>
      </w:r>
      <w:r w:rsidRPr="00B8016C">
        <w:rPr>
          <w:sz w:val="20"/>
        </w:rPr>
        <w:t>почте</w:t>
      </w:r>
      <w:r>
        <w:rPr>
          <w:sz w:val="20"/>
        </w:rPr>
        <w:t xml:space="preserve"> заказным письмом</w:t>
      </w:r>
      <w:r w:rsidRPr="00B8016C">
        <w:rPr>
          <w:sz w:val="20"/>
        </w:rPr>
        <w:t xml:space="preserve"> не позднее </w:t>
      </w:r>
      <w:r>
        <w:rPr>
          <w:sz w:val="20"/>
        </w:rPr>
        <w:t xml:space="preserve">двух рабочих </w:t>
      </w:r>
      <w:r w:rsidRPr="00B8016C">
        <w:rPr>
          <w:sz w:val="20"/>
        </w:rPr>
        <w:t>дн</w:t>
      </w:r>
      <w:r>
        <w:rPr>
          <w:sz w:val="20"/>
        </w:rPr>
        <w:t>ей, следующих за</w:t>
      </w:r>
      <w:r w:rsidRPr="00B8016C">
        <w:rPr>
          <w:sz w:val="20"/>
        </w:rPr>
        <w:t xml:space="preserve"> дн</w:t>
      </w:r>
      <w:r>
        <w:rPr>
          <w:sz w:val="20"/>
        </w:rPr>
        <w:t>ем</w:t>
      </w:r>
      <w:r w:rsidRPr="00B8016C">
        <w:rPr>
          <w:sz w:val="20"/>
        </w:rPr>
        <w:t xml:space="preserve"> </w:t>
      </w:r>
      <w:r>
        <w:rPr>
          <w:sz w:val="20"/>
        </w:rPr>
        <w:t xml:space="preserve">получения </w:t>
      </w:r>
      <w:r w:rsidRPr="00B8016C">
        <w:rPr>
          <w:sz w:val="20"/>
        </w:rPr>
        <w:t>протокола</w:t>
      </w:r>
      <w:r>
        <w:rPr>
          <w:sz w:val="20"/>
        </w:rPr>
        <w:t xml:space="preserve"> аукционной комиссии</w:t>
      </w:r>
      <w:r w:rsidRPr="00B8016C">
        <w:rPr>
          <w:sz w:val="20"/>
        </w:rPr>
        <w:t>.</w:t>
      </w:r>
      <w:proofErr w:type="gramEnd"/>
    </w:p>
    <w:p w:rsidR="00D62158" w:rsidRPr="00B8016C" w:rsidRDefault="00D62158" w:rsidP="00D62158">
      <w:pPr>
        <w:numPr>
          <w:ilvl w:val="5"/>
          <w:numId w:val="1"/>
        </w:numPr>
        <w:suppressAutoHyphens w:val="0"/>
        <w:jc w:val="both"/>
        <w:rPr>
          <w:sz w:val="20"/>
        </w:rPr>
      </w:pPr>
      <w:r w:rsidRPr="00B8016C">
        <w:rPr>
          <w:sz w:val="20"/>
        </w:rPr>
        <w:t xml:space="preserve"> </w:t>
      </w:r>
      <w:r w:rsidRPr="00B8016C">
        <w:rPr>
          <w:sz w:val="20"/>
        </w:rPr>
        <w:tab/>
        <w:t xml:space="preserve">3. Специалист сектора учета и отчетности Управления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4. В случае</w:t>
      </w:r>
      <w:proofErr w:type="gramStart"/>
      <w:r w:rsidRPr="00B8016C">
        <w:rPr>
          <w:sz w:val="20"/>
        </w:rPr>
        <w:t>,</w:t>
      </w:r>
      <w:proofErr w:type="gramEnd"/>
      <w:r w:rsidRPr="00B8016C">
        <w:rPr>
          <w:sz w:val="20"/>
        </w:rPr>
        <w:t xml:space="preserve">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 xml:space="preserve">В таком случае оформляется в одном экземпляре протокол </w:t>
      </w:r>
      <w:r>
        <w:rPr>
          <w:sz w:val="20"/>
        </w:rPr>
        <w:t>аукционной комиссии</w:t>
      </w:r>
      <w:r w:rsidRPr="00B8016C">
        <w:rPr>
          <w:sz w:val="20"/>
        </w:rPr>
        <w:t xml:space="preserve"> о при</w:t>
      </w:r>
      <w:r>
        <w:rPr>
          <w:sz w:val="20"/>
        </w:rPr>
        <w:t xml:space="preserve">знании аукциона несостоявшимся </w:t>
      </w:r>
      <w:r w:rsidRPr="00B8016C">
        <w:rPr>
          <w:sz w:val="20"/>
        </w:rPr>
        <w:t xml:space="preserve">и размещается на официальном сайте </w:t>
      </w:r>
      <w:r>
        <w:rPr>
          <w:sz w:val="20"/>
        </w:rPr>
        <w:t xml:space="preserve">МО «Город Глазов» </w:t>
      </w:r>
      <w:r w:rsidRPr="00B8016C">
        <w:rPr>
          <w:sz w:val="20"/>
        </w:rPr>
        <w:t>в информационно-телекоммуникационной сети «Интернет» в течени</w:t>
      </w:r>
      <w:proofErr w:type="gramStart"/>
      <w:r w:rsidRPr="00B8016C">
        <w:rPr>
          <w:sz w:val="20"/>
        </w:rPr>
        <w:t>и</w:t>
      </w:r>
      <w:proofErr w:type="gramEnd"/>
      <w:r w:rsidRPr="00B8016C">
        <w:rPr>
          <w:sz w:val="20"/>
        </w:rPr>
        <w:t xml:space="preserve"> одного рабочего дня со дня </w:t>
      </w:r>
      <w:r>
        <w:rPr>
          <w:sz w:val="20"/>
        </w:rPr>
        <w:t xml:space="preserve">его </w:t>
      </w:r>
      <w:r w:rsidRPr="00B8016C">
        <w:rPr>
          <w:sz w:val="20"/>
        </w:rPr>
        <w:t xml:space="preserve">подписания. </w:t>
      </w:r>
    </w:p>
    <w:p w:rsidR="00D62158" w:rsidRPr="00B8016C" w:rsidRDefault="00D62158" w:rsidP="00D62158">
      <w:pPr>
        <w:jc w:val="center"/>
        <w:rPr>
          <w:sz w:val="20"/>
        </w:rPr>
      </w:pPr>
    </w:p>
    <w:p w:rsidR="00D62158" w:rsidRPr="00B8016C" w:rsidRDefault="00D62158" w:rsidP="00D62158">
      <w:pPr>
        <w:jc w:val="center"/>
        <w:rPr>
          <w:sz w:val="20"/>
        </w:rPr>
      </w:pPr>
      <w:r w:rsidRPr="00B8016C">
        <w:rPr>
          <w:sz w:val="20"/>
          <w:lang w:val="en-US"/>
        </w:rPr>
        <w:t>II</w:t>
      </w:r>
      <w:r w:rsidRPr="00B8016C">
        <w:rPr>
          <w:sz w:val="20"/>
        </w:rPr>
        <w:t>. Порядок проведения Аукциона.</w:t>
      </w:r>
    </w:p>
    <w:p w:rsidR="00D62158" w:rsidRPr="00B8016C" w:rsidRDefault="00D62158" w:rsidP="00D62158">
      <w:pPr>
        <w:ind w:left="720" w:hanging="360"/>
        <w:jc w:val="both"/>
        <w:rPr>
          <w:sz w:val="20"/>
        </w:rPr>
      </w:pP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1. Для проведения Аукциона из числа сотрудников Управления  распоряжением Управления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2. Аукцион ведет аукционист, который вначале представляется и называет дату и номер распоряжения Управления о назначен</w:t>
      </w:r>
      <w:proofErr w:type="gramStart"/>
      <w:r w:rsidRPr="00B8016C">
        <w:rPr>
          <w:sz w:val="20"/>
        </w:rPr>
        <w:t>ии ау</w:t>
      </w:r>
      <w:proofErr w:type="gramEnd"/>
      <w:r w:rsidRPr="00B8016C">
        <w:rPr>
          <w:sz w:val="20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При необходимости в ходе Аукциона аукционист имеет право объявить перерыв на определенное время.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 xml:space="preserve">5. Присутствующим участникам Аукциона аукционист выдает </w:t>
      </w:r>
      <w:proofErr w:type="gramStart"/>
      <w:r w:rsidRPr="00B8016C">
        <w:rPr>
          <w:sz w:val="20"/>
        </w:rPr>
        <w:t>под роспись в протоколе Аукциона карточки с личным номером участника в соответствии с номерами</w:t>
      </w:r>
      <w:proofErr w:type="gramEnd"/>
      <w:r w:rsidRPr="00B8016C">
        <w:rPr>
          <w:sz w:val="20"/>
        </w:rPr>
        <w:t xml:space="preserve"> заявок (далее - карточка участника). После объявления начала Аукциона с ударом аукционного молотка карточки участника не выдаются.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В ходе Аукциона согласие участника с ценой предмета Аукциона выражается поднятием карточки участника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lastRenderedPageBreak/>
        <w:t>7. Аукцион признается не 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 xml:space="preserve">В таком случае протокол Аукциона  о признании его не </w:t>
      </w:r>
      <w:proofErr w:type="gramStart"/>
      <w:r w:rsidRPr="00B8016C">
        <w:rPr>
          <w:sz w:val="20"/>
        </w:rPr>
        <w:t>состоявшимся</w:t>
      </w:r>
      <w:proofErr w:type="gramEnd"/>
      <w:r w:rsidRPr="00B8016C">
        <w:rPr>
          <w:sz w:val="20"/>
        </w:rPr>
        <w:t xml:space="preserve"> оформляется в одном экземпляре и подписывается в день проведения Аукциона. 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9. В случае</w:t>
      </w:r>
      <w:proofErr w:type="gramStart"/>
      <w:r w:rsidRPr="00B8016C">
        <w:rPr>
          <w:sz w:val="20"/>
        </w:rPr>
        <w:t>,</w:t>
      </w:r>
      <w:proofErr w:type="gramEnd"/>
      <w:r w:rsidRPr="00B8016C">
        <w:rPr>
          <w:sz w:val="20"/>
        </w:rPr>
        <w:t xml:space="preserve">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завершении Аукциона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D62158" w:rsidRPr="00B8016C" w:rsidRDefault="00D62158" w:rsidP="00D62158">
      <w:pPr>
        <w:ind w:firstLine="720"/>
        <w:jc w:val="both"/>
        <w:rPr>
          <w:sz w:val="20"/>
        </w:rPr>
      </w:pPr>
      <w:r w:rsidRPr="00B8016C">
        <w:rPr>
          <w:sz w:val="20"/>
        </w:rPr>
        <w:t>10.  После завершения Аукциона оформляется протокол Аукциона в двух экземплярах и подписывается в день проведения Аукциона</w:t>
      </w:r>
      <w:r>
        <w:rPr>
          <w:sz w:val="20"/>
        </w:rPr>
        <w:t xml:space="preserve"> председателем аукционной комиссии</w:t>
      </w:r>
      <w:r w:rsidRPr="00B8016C">
        <w:rPr>
          <w:sz w:val="20"/>
        </w:rPr>
        <w:t xml:space="preserve">. Один экземпляр протокола о результатах Аукциона под роспись передается победителю Аукциона, второй остается в Управлении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D62158" w:rsidRPr="00B8016C" w:rsidRDefault="00D62158" w:rsidP="00D62158">
      <w:pPr>
        <w:ind w:firstLine="720"/>
        <w:jc w:val="both"/>
        <w:rPr>
          <w:rFonts w:eastAsia="MS Mincho"/>
          <w:sz w:val="20"/>
        </w:rPr>
      </w:pPr>
      <w:r>
        <w:rPr>
          <w:sz w:val="20"/>
        </w:rPr>
        <w:t>11. Секретарь в течение трех рабочих</w:t>
      </w:r>
      <w:r w:rsidRPr="00B8016C">
        <w:rPr>
          <w:sz w:val="20"/>
        </w:rPr>
        <w:t xml:space="preserve"> дн</w:t>
      </w:r>
      <w:r>
        <w:rPr>
          <w:sz w:val="20"/>
        </w:rPr>
        <w:t>ей</w:t>
      </w:r>
      <w:r w:rsidRPr="00B8016C">
        <w:rPr>
          <w:sz w:val="20"/>
        </w:rPr>
        <w:t xml:space="preserve"> со дня подписания протокола о результатах Аукциона обеспечивает его размещение на официальном сайте </w:t>
      </w:r>
      <w:r>
        <w:rPr>
          <w:sz w:val="20"/>
        </w:rPr>
        <w:t xml:space="preserve">МО «Город Глазов» </w:t>
      </w:r>
      <w:r w:rsidRPr="00B8016C">
        <w:rPr>
          <w:sz w:val="20"/>
        </w:rPr>
        <w:t xml:space="preserve">в информационно-телекоммуникационной сети «Интернет».     </w:t>
      </w:r>
    </w:p>
    <w:p w:rsidR="00D62158" w:rsidRPr="00B8016C" w:rsidRDefault="00D62158" w:rsidP="00D62158">
      <w:pPr>
        <w:pStyle w:val="a3"/>
        <w:jc w:val="both"/>
        <w:rPr>
          <w:rFonts w:ascii="Times New Roman" w:eastAsia="MS Mincho" w:hAnsi="Times New Roman" w:cs="Times New Roman"/>
        </w:rPr>
      </w:pPr>
    </w:p>
    <w:p w:rsidR="00D62158" w:rsidRDefault="00D62158" w:rsidP="00D62158">
      <w:pPr>
        <w:pStyle w:val="a3"/>
        <w:jc w:val="right"/>
        <w:rPr>
          <w:rFonts w:ascii="Times New Roman" w:eastAsia="MS Mincho" w:hAnsi="Times New Roman" w:cs="Times New Roman"/>
        </w:rPr>
      </w:pPr>
    </w:p>
    <w:p w:rsidR="002168B8" w:rsidRDefault="002168B8"/>
    <w:sectPr w:rsidR="002168B8" w:rsidSect="0021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62158"/>
    <w:rsid w:val="002168B8"/>
    <w:rsid w:val="00D6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6215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D6215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zem01</cp:lastModifiedBy>
  <cp:revision>2</cp:revision>
  <dcterms:created xsi:type="dcterms:W3CDTF">2019-12-27T10:51:00Z</dcterms:created>
  <dcterms:modified xsi:type="dcterms:W3CDTF">2019-12-27T10:51:00Z</dcterms:modified>
</cp:coreProperties>
</file>