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A544EE">
        <w:tc>
          <w:tcPr>
            <w:tcW w:w="4993" w:type="dxa"/>
            <w:hideMark/>
          </w:tcPr>
          <w:p w:rsidR="00A544EE" w:rsidRDefault="00D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A544EE" w:rsidRDefault="00D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A544EE" w:rsidRDefault="00D12C4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A544EE" w:rsidRDefault="00D12C4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A544EE" w:rsidRDefault="00D12C40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кылдытэтлэн кар Думаез </w:t>
            </w:r>
          </w:p>
          <w:p w:rsidR="00A544EE" w:rsidRDefault="00D12C4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A544EE" w:rsidRDefault="00A544EE">
            <w:pPr>
              <w:spacing w:after="0" w:line="240" w:lineRule="auto"/>
              <w:ind w:firstLine="34"/>
              <w:jc w:val="center"/>
            </w:pPr>
          </w:p>
        </w:tc>
      </w:tr>
    </w:tbl>
    <w:p w:rsidR="00DF2B29" w:rsidRDefault="00DF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44EE" w:rsidRDefault="00D12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544EE" w:rsidRDefault="00D12C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A544EE" w:rsidRDefault="006E7C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D12C4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A544EE" w:rsidRDefault="00D12C4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DF2B29">
        <w:rPr>
          <w:szCs w:val="24"/>
        </w:rPr>
        <w:t xml:space="preserve"> 249</w:t>
      </w:r>
      <w:r>
        <w:rPr>
          <w:szCs w:val="24"/>
        </w:rPr>
        <w:tab/>
      </w:r>
      <w:r w:rsidR="00DF2B29">
        <w:rPr>
          <w:szCs w:val="24"/>
        </w:rPr>
        <w:t xml:space="preserve">29 июня </w:t>
      </w:r>
      <w:r w:rsidR="000B4376">
        <w:rPr>
          <w:szCs w:val="24"/>
        </w:rPr>
        <w:t>2022</w:t>
      </w:r>
      <w:r>
        <w:rPr>
          <w:szCs w:val="24"/>
        </w:rPr>
        <w:t xml:space="preserve"> года</w:t>
      </w:r>
    </w:p>
    <w:p w:rsidR="00A544EE" w:rsidRDefault="00D12C40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 внесении изменений в Положение </w:t>
      </w:r>
      <w:r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утвержденное решением Глазовской городской Думы от 27.06.2018 № 369 (в ред. от</w:t>
      </w:r>
      <w:r w:rsidR="000216E5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25.09.2019 № 507</w:t>
      </w:r>
      <w:r w:rsidR="00DA6442"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, от 30.10.2019 № 519</w:t>
      </w:r>
      <w:r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)</w:t>
      </w:r>
    </w:p>
    <w:p w:rsidR="00A544EE" w:rsidRDefault="00A544EE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</w:p>
    <w:p w:rsidR="00A544EE" w:rsidRDefault="00D12C40" w:rsidP="00DA64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Градостроительным кодексом РФ,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A6442" w:rsidRPr="00DA6442">
        <w:rPr>
          <w:rFonts w:ascii="Times New Roman" w:eastAsia="Times New Roman" w:hAnsi="Times New Roman"/>
          <w:sz w:val="24"/>
          <w:szCs w:val="24"/>
          <w:lang w:eastAsia="ar-SA"/>
        </w:rPr>
        <w:t>Ф</w:t>
      </w:r>
      <w:r w:rsidR="00DA6442">
        <w:rPr>
          <w:rFonts w:ascii="Times New Roman" w:eastAsia="Times New Roman" w:hAnsi="Times New Roman"/>
          <w:sz w:val="24"/>
          <w:szCs w:val="24"/>
          <w:lang w:eastAsia="ar-SA"/>
        </w:rPr>
        <w:t>едеральный закон от 14.03.2022 №</w:t>
      </w:r>
      <w:r w:rsidR="00DA6442" w:rsidRPr="00DA6442">
        <w:rPr>
          <w:rFonts w:ascii="Times New Roman" w:eastAsia="Times New Roman" w:hAnsi="Times New Roman"/>
          <w:sz w:val="24"/>
          <w:szCs w:val="24"/>
          <w:lang w:eastAsia="ar-SA"/>
        </w:rPr>
        <w:t xml:space="preserve"> 58-ФЗ</w:t>
      </w:r>
      <w:r w:rsidR="00DA6442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r w:rsidR="00DA6442" w:rsidRPr="00DA6442">
        <w:rPr>
          <w:rFonts w:ascii="Times New Roman" w:eastAsia="Times New Roman" w:hAnsi="Times New Roman"/>
          <w:sz w:val="24"/>
          <w:szCs w:val="24"/>
          <w:lang w:eastAsia="ar-SA"/>
        </w:rPr>
        <w:t>О внесении изменений в отдельные законодательные акты Российской Федерации</w:t>
      </w:r>
      <w:r w:rsidR="00DA6442">
        <w:rPr>
          <w:rFonts w:ascii="Times New Roman" w:eastAsia="Times New Roman" w:hAnsi="Times New Roman"/>
          <w:sz w:val="24"/>
          <w:szCs w:val="24"/>
          <w:lang w:eastAsia="ar-SA"/>
        </w:rPr>
        <w:t xml:space="preserve">»,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руководствуясь Уставом муниципального образования «Город Глазов»,</w:t>
      </w:r>
    </w:p>
    <w:p w:rsidR="00A544EE" w:rsidRDefault="00D12C40">
      <w:pPr>
        <w:keepNext/>
        <w:numPr>
          <w:ilvl w:val="3"/>
          <w:numId w:val="0"/>
        </w:numPr>
        <w:tabs>
          <w:tab w:val="left" w:pos="0"/>
        </w:tabs>
        <w:suppressAutoHyphens/>
        <w:spacing w:before="240" w:after="240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Глазовская городская Дума решает:</w:t>
      </w:r>
    </w:p>
    <w:p w:rsidR="00512EBF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Внести в Положение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утвержденное решением Глазовской городской Думы от 27.06.2018 № 369 (в ред. от 25.09.2019 № 50</w:t>
      </w:r>
      <w:r w:rsidRPr="00CF76E5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DA6442">
        <w:t xml:space="preserve"> </w:t>
      </w:r>
      <w:r w:rsidRPr="00DA6442">
        <w:rPr>
          <w:rFonts w:ascii="Times New Roman" w:eastAsia="Times New Roman" w:hAnsi="Times New Roman"/>
          <w:sz w:val="24"/>
          <w:szCs w:val="24"/>
          <w:lang w:eastAsia="ar-SA"/>
        </w:rPr>
        <w:t>от 30.10.2019 № 519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следующие изменения:</w:t>
      </w:r>
    </w:p>
    <w:p w:rsidR="00512EBF" w:rsidRPr="00DC38B4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>раздел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>дополнить пунктами 15.1 в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>15.2.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>следующего содержания: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«15.1. В ходе подготовки заключения о результатах общественных обсуждений,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организатор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общественных обсуждений для учета внесенных участниками общественных обсуждений предложений и замечаний рассматривает поступившие замечания и предложения на предмет их целесообразности или нецелесообразности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и осуществляет подготовку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выводов по результатам общественных обсуждений.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15.2. Организатор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общественных обсуждений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публикует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заключение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 результатах общественных обсуждений</w:t>
      </w:r>
      <w:proofErr w:type="gramStart"/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.»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proofErr w:type="gramEnd"/>
    </w:p>
    <w:p w:rsidR="00512EBF" w:rsidRPr="00DA6442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512EBF" w:rsidRPr="00DA6442">
        <w:rPr>
          <w:rFonts w:ascii="Times New Roman" w:eastAsia="Times New Roman" w:hAnsi="Times New Roman"/>
          <w:sz w:val="24"/>
          <w:szCs w:val="24"/>
          <w:lang w:eastAsia="ar-SA"/>
        </w:rPr>
        <w:t>ункт 32 изложить в следующей редакции:</w:t>
      </w:r>
    </w:p>
    <w:p w:rsidR="00512EBF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6442">
        <w:rPr>
          <w:rFonts w:ascii="Times New Roman" w:eastAsia="Times New Roman" w:hAnsi="Times New Roman"/>
          <w:sz w:val="24"/>
          <w:szCs w:val="24"/>
          <w:lang w:eastAsia="ar-SA"/>
        </w:rPr>
        <w:t>«32.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A6442">
        <w:rPr>
          <w:rFonts w:ascii="Times New Roman" w:eastAsia="Times New Roman" w:hAnsi="Times New Roman"/>
          <w:sz w:val="24"/>
          <w:szCs w:val="24"/>
          <w:lang w:eastAsia="ar-SA"/>
        </w:rPr>
        <w:t xml:space="preserve">Замечания и предложения, касающиеся проекта, по которому проводятся </w:t>
      </w:r>
    </w:p>
    <w:p w:rsidR="00512EBF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6442">
        <w:rPr>
          <w:rFonts w:ascii="Times New Roman" w:eastAsia="Times New Roman" w:hAnsi="Times New Roman"/>
          <w:sz w:val="24"/>
          <w:szCs w:val="24"/>
          <w:lang w:eastAsia="ar-SA"/>
        </w:rPr>
        <w:t>публичные слушания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подлежат занесению в протокол публичных слушаний</w:t>
      </w:r>
      <w:proofErr w:type="gramStart"/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DA6442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proofErr w:type="gramEnd"/>
    </w:p>
    <w:p w:rsidR="00512EBF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 33 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«33.Организатор публичных слушаний в соответствии с разделом 6 Положения подготавливает и оформляет протокол публичных слушаний, осуществляет на основании указанного протокола подготовку заключения о результатах публичных слушаний</w:t>
      </w:r>
      <w:proofErr w:type="gramStart"/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.»;</w:t>
      </w:r>
      <w:proofErr w:type="gramEnd"/>
    </w:p>
    <w:p w:rsidR="00512EBF" w:rsidRPr="00DC38B4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>ункт 34 изложить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>в следующей редакции: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«34. В ходе подготовки заключения о результатах публичных слушаний,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организатор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публичных слушаний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 xml:space="preserve">для учета внесенных участниками публичных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слушаний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предложений и замечаний рассматривает поступившие замечания и предложения на предмет их целесообразности или нецелесообразности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и осуществляет подготовку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выводов по результатам публичных слушаний</w:t>
      </w:r>
      <w:proofErr w:type="gramStart"/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.»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proofErr w:type="gramEnd"/>
    </w:p>
    <w:p w:rsidR="00512EBF" w:rsidRPr="00DC38B4" w:rsidRDefault="00512EBF" w:rsidP="000216E5">
      <w:pPr>
        <w:pStyle w:val="a6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раздел 3 д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ополнить пунктом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34.1 следующего содержания: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«34.1. Организатор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публичных слушаний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публикует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заключение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о результатах публичных слушаний</w:t>
      </w:r>
      <w:proofErr w:type="gramStart"/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.»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proofErr w:type="gramEnd"/>
    </w:p>
    <w:p w:rsidR="00512EBF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512EBF" w:rsidRPr="00DC38B4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подпункте 3 пункта 35 после слова «форме» дополнить словами «или в форме </w:t>
      </w:r>
    </w:p>
    <w:p w:rsidR="00512EBF" w:rsidRPr="00DC38B4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э</w:t>
      </w:r>
      <w:r w:rsidRPr="00DC38B4">
        <w:rPr>
          <w:rFonts w:ascii="Times New Roman" w:eastAsia="Times New Roman" w:hAnsi="Times New Roman"/>
          <w:sz w:val="24"/>
          <w:szCs w:val="24"/>
          <w:lang w:eastAsia="ar-SA"/>
        </w:rPr>
        <w:t>лектронного документа»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512EBF" w:rsidRDefault="000216E5" w:rsidP="000216E5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12EBF" w:rsidRPr="00DA6442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 39 дополнить абзацем следующего содержания: </w:t>
      </w:r>
    </w:p>
    <w:p w:rsidR="00512EBF" w:rsidRPr="002069EA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«В 2022 году:</w:t>
      </w:r>
    </w:p>
    <w:p w:rsidR="00512EBF" w:rsidRPr="002069EA" w:rsidRDefault="00512EBF" w:rsidP="00021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 xml:space="preserve">срок проведения публичных слушаний, общественных обсуждений по проектам, указанным в подпунктах 1 и 3 пункта 4 Положения, </w:t>
      </w:r>
      <w:r w:rsidRPr="002069EA">
        <w:rPr>
          <w:rFonts w:ascii="Times New Roman" w:eastAsiaTheme="minorHAnsi" w:hAnsi="Times New Roman"/>
          <w:sz w:val="24"/>
          <w:szCs w:val="24"/>
        </w:rPr>
        <w:t>с момента оповещения жителей муниципального образования «Город Глазов»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месяц.</w:t>
      </w:r>
    </w:p>
    <w:p w:rsidR="00512EBF" w:rsidRPr="002069EA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При этом нормативными правовыми актами Правительства Российской Федерации, Правительства Удмуртской Республики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слушаний;</w:t>
      </w:r>
    </w:p>
    <w:p w:rsidR="00512EBF" w:rsidRPr="002069EA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- в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случае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подготовки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проектов изменений в Генеральный план, Правила землепользования и застройки одновременно с разработкой документации по планировке территории - проведение общественных обсуждений или публичных слушаний по всем таким проектам осуществляется одновременно</w:t>
      </w:r>
      <w:proofErr w:type="gramStart"/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.»;</w:t>
      </w:r>
      <w:proofErr w:type="gramEnd"/>
    </w:p>
    <w:p w:rsidR="00512EBF" w:rsidRPr="002069EA" w:rsidRDefault="00512EBF" w:rsidP="000216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8) пункт 40 дополнить абзацем следующего содержания: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512EBF" w:rsidRPr="002069EA" w:rsidRDefault="00512EBF" w:rsidP="00021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«В 2022 году срок проведения публичных слушаний, общественных обсуждений по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проекту, указанному в подпункте 2 пункта 4 Положения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216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069EA">
        <w:rPr>
          <w:rFonts w:ascii="Times New Roman" w:eastAsiaTheme="minorHAnsi" w:hAnsi="Times New Roman"/>
          <w:sz w:val="24"/>
          <w:szCs w:val="24"/>
        </w:rPr>
        <w:t>с момента оповещения жителей муниципального образования «Город Глазов»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 этом нормативными правовыми актами Правительства Российской Федерации, Правительства Удмуртской Республики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</w:t>
      </w:r>
      <w:proofErr w:type="gramStart"/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;»</w:t>
      </w:r>
      <w:proofErr w:type="gramEnd"/>
      <w:r w:rsidRPr="002069E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512EBF" w:rsidRDefault="00512EBF" w:rsidP="00512EBF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715EF4" w:rsidRPr="00715EF4" w:rsidRDefault="00715EF4" w:rsidP="00715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544EE" w:rsidRDefault="00A544EE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A544EE" w:rsidRDefault="00D12C40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 w:rsidR="00DF2B29">
        <w:rPr>
          <w:noProof w:val="0"/>
          <w:szCs w:val="24"/>
        </w:rPr>
        <w:tab/>
      </w:r>
      <w:r w:rsidR="00DF2B29"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A544EE" w:rsidRDefault="00A544EE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DF2B29" w:rsidRDefault="00DF2B29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A544EE" w:rsidRDefault="00D12C40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A544EE" w:rsidRDefault="00D12C40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DF2B29">
        <w:rPr>
          <w:noProof w:val="0"/>
          <w:szCs w:val="24"/>
        </w:rPr>
        <w:tab/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337C81" w:rsidRDefault="00337C81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DF2B29" w:rsidRDefault="00DF2B29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337C81" w:rsidRDefault="000216E5" w:rsidP="00DF2B29">
      <w:pPr>
        <w:pStyle w:val="a4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</w:t>
      </w:r>
      <w:r w:rsidRPr="000216E5">
        <w:rPr>
          <w:noProof w:val="0"/>
          <w:szCs w:val="24"/>
        </w:rPr>
        <w:t>ород Глазов</w:t>
      </w:r>
    </w:p>
    <w:p w:rsidR="00337C81" w:rsidRPr="00337C81" w:rsidRDefault="000216E5" w:rsidP="00DF2B29">
      <w:pPr>
        <w:pStyle w:val="a4"/>
        <w:spacing w:before="0"/>
        <w:ind w:left="0" w:firstLine="709"/>
        <w:jc w:val="both"/>
        <w:rPr>
          <w:noProof w:val="0"/>
          <w:sz w:val="20"/>
        </w:rPr>
      </w:pPr>
      <w:r>
        <w:rPr>
          <w:noProof w:val="0"/>
          <w:szCs w:val="24"/>
        </w:rPr>
        <w:t>«</w:t>
      </w:r>
      <w:r w:rsidR="00436628">
        <w:rPr>
          <w:noProof w:val="0"/>
          <w:szCs w:val="24"/>
        </w:rPr>
        <w:t>30</w:t>
      </w:r>
      <w:bookmarkStart w:id="0" w:name="_GoBack"/>
      <w:bookmarkEnd w:id="0"/>
      <w:r>
        <w:rPr>
          <w:noProof w:val="0"/>
          <w:szCs w:val="24"/>
        </w:rPr>
        <w:t>» июня 2022 года</w:t>
      </w:r>
    </w:p>
    <w:p w:rsidR="00A544EE" w:rsidRPr="00337C81" w:rsidRDefault="00A544EE">
      <w:pPr>
        <w:pStyle w:val="a4"/>
        <w:spacing w:before="0" w:line="276" w:lineRule="auto"/>
        <w:ind w:left="-57" w:firstLine="57"/>
        <w:rPr>
          <w:noProof w:val="0"/>
          <w:sz w:val="20"/>
        </w:rPr>
      </w:pPr>
    </w:p>
    <w:p w:rsidR="00A544EE" w:rsidRDefault="00A544EE">
      <w:pPr>
        <w:pStyle w:val="a4"/>
        <w:spacing w:before="0" w:line="276" w:lineRule="auto"/>
        <w:ind w:left="-57" w:firstLine="57"/>
      </w:pPr>
    </w:p>
    <w:sectPr w:rsidR="00A544EE">
      <w:pgSz w:w="11906" w:h="16838"/>
      <w:pgMar w:top="56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AF" w:rsidRDefault="00326EAF">
      <w:pPr>
        <w:spacing w:after="0" w:line="240" w:lineRule="auto"/>
      </w:pPr>
      <w:r>
        <w:separator/>
      </w:r>
    </w:p>
  </w:endnote>
  <w:endnote w:type="continuationSeparator" w:id="0">
    <w:p w:rsidR="00326EAF" w:rsidRDefault="0032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AF" w:rsidRDefault="00326EAF">
      <w:pPr>
        <w:spacing w:after="0" w:line="240" w:lineRule="auto"/>
      </w:pPr>
      <w:r>
        <w:separator/>
      </w:r>
    </w:p>
  </w:footnote>
  <w:footnote w:type="continuationSeparator" w:id="0">
    <w:p w:rsidR="00326EAF" w:rsidRDefault="0032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52D"/>
    <w:multiLevelType w:val="hybridMultilevel"/>
    <w:tmpl w:val="5130F328"/>
    <w:lvl w:ilvl="0" w:tplc="5CC428E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E0F59"/>
    <w:multiLevelType w:val="hybridMultilevel"/>
    <w:tmpl w:val="E71E0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5DC4"/>
    <w:multiLevelType w:val="hybridMultilevel"/>
    <w:tmpl w:val="7AA21060"/>
    <w:lvl w:ilvl="0" w:tplc="863E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684CE1"/>
    <w:multiLevelType w:val="hybridMultilevel"/>
    <w:tmpl w:val="28CC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EE"/>
    <w:rsid w:val="000216E5"/>
    <w:rsid w:val="00072050"/>
    <w:rsid w:val="000A06FB"/>
    <w:rsid w:val="000B4376"/>
    <w:rsid w:val="00100F79"/>
    <w:rsid w:val="001B5E6A"/>
    <w:rsid w:val="00326EAF"/>
    <w:rsid w:val="00337C81"/>
    <w:rsid w:val="00436628"/>
    <w:rsid w:val="00512EBF"/>
    <w:rsid w:val="005C5653"/>
    <w:rsid w:val="006E7C68"/>
    <w:rsid w:val="00715EF4"/>
    <w:rsid w:val="007F7941"/>
    <w:rsid w:val="00860804"/>
    <w:rsid w:val="00894740"/>
    <w:rsid w:val="00993E74"/>
    <w:rsid w:val="00A544EE"/>
    <w:rsid w:val="00BD4C6B"/>
    <w:rsid w:val="00D12C40"/>
    <w:rsid w:val="00DA6442"/>
    <w:rsid w:val="00DC38B4"/>
    <w:rsid w:val="00D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2050"/>
    <w:pPr>
      <w:keepNext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720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2050"/>
    <w:pPr>
      <w:keepNext/>
      <w:spacing w:before="240" w:after="60" w:line="24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720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13</cp:revision>
  <cp:lastPrinted>2022-06-30T05:36:00Z</cp:lastPrinted>
  <dcterms:created xsi:type="dcterms:W3CDTF">2022-05-04T07:22:00Z</dcterms:created>
  <dcterms:modified xsi:type="dcterms:W3CDTF">2022-06-30T05:36:00Z</dcterms:modified>
</cp:coreProperties>
</file>