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Ind w:w="-1019" w:type="dxa"/>
        <w:tblLayout w:type="fixed"/>
        <w:tblLook w:val="0000"/>
      </w:tblPr>
      <w:tblGrid>
        <w:gridCol w:w="3988"/>
        <w:gridCol w:w="1134"/>
        <w:gridCol w:w="3986"/>
      </w:tblGrid>
      <w:tr w:rsidR="00C83C5A" w:rsidRPr="00C83C5A" w:rsidTr="00A32A5C">
        <w:trPr>
          <w:jc w:val="center"/>
        </w:trPr>
        <w:tc>
          <w:tcPr>
            <w:tcW w:w="3988" w:type="dxa"/>
            <w:vAlign w:val="center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Pr="00C83C5A" w:rsidRDefault="00C83C5A" w:rsidP="00A32A5C">
            <w:pPr>
              <w:tabs>
                <w:tab w:val="left" w:pos="3844"/>
              </w:tabs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Pr="00A3206F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4675F9">
        <w:rPr>
          <w:rFonts w:ascii="Times New Roman" w:hAnsi="Times New Roman" w:cs="Times New Roman"/>
          <w:color w:val="000000"/>
          <w:sz w:val="26"/>
          <w:szCs w:val="26"/>
        </w:rPr>
        <w:t>13.04.2020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                                         </w:t>
      </w:r>
      <w:r w:rsidR="004675F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№ _</w:t>
      </w:r>
      <w:r w:rsidR="004675F9">
        <w:rPr>
          <w:rFonts w:ascii="Times New Roman" w:hAnsi="Times New Roman" w:cs="Times New Roman"/>
          <w:color w:val="000000"/>
          <w:sz w:val="26"/>
          <w:szCs w:val="26"/>
        </w:rPr>
        <w:t>20/14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DE22D3" w:rsidRPr="00DE22D3" w:rsidRDefault="00DE22D3" w:rsidP="00DE22D3">
      <w:pPr>
        <w:pStyle w:val="ConsPlusTitle"/>
        <w:spacing w:before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E22D3" w:rsidRPr="00DE22D3" w:rsidRDefault="00DE22D3" w:rsidP="006F572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 xml:space="preserve">О внесении изменений в Регламент организации деятельности Административной комиссии муниципального образования «Город Глазов», утвержденный постановлением Администрации города Глазова </w:t>
      </w:r>
    </w:p>
    <w:p w:rsidR="00DE22D3" w:rsidRPr="00DE22D3" w:rsidRDefault="00DE22D3" w:rsidP="006F572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 xml:space="preserve">от 21.10.2014 № 20/24 (в редакции постановлений Администрации г. Глазова от 13.06. 2017 № 20/25; </w:t>
      </w:r>
      <w:r w:rsidR="008679A1">
        <w:rPr>
          <w:rFonts w:ascii="Times New Roman" w:hAnsi="Times New Roman" w:cs="Times New Roman"/>
          <w:sz w:val="26"/>
          <w:szCs w:val="26"/>
        </w:rPr>
        <w:t xml:space="preserve"> от 14.01.2019</w:t>
      </w:r>
      <w:r w:rsidR="00F75E79" w:rsidRPr="003C41D8">
        <w:rPr>
          <w:rFonts w:ascii="Times New Roman" w:hAnsi="Times New Roman" w:cs="Times New Roman"/>
          <w:sz w:val="26"/>
          <w:szCs w:val="26"/>
        </w:rPr>
        <w:t xml:space="preserve"> </w:t>
      </w:r>
      <w:r w:rsidR="00F75E79">
        <w:rPr>
          <w:rFonts w:ascii="Times New Roman" w:hAnsi="Times New Roman" w:cs="Times New Roman"/>
          <w:sz w:val="26"/>
          <w:szCs w:val="26"/>
        </w:rPr>
        <w:t>№ 20/2</w:t>
      </w:r>
      <w:r w:rsidR="008679A1">
        <w:rPr>
          <w:rFonts w:ascii="Times New Roman" w:hAnsi="Times New Roman" w:cs="Times New Roman"/>
          <w:sz w:val="26"/>
          <w:szCs w:val="26"/>
        </w:rPr>
        <w:t>;</w:t>
      </w:r>
      <w:r w:rsidRPr="00DE22D3">
        <w:rPr>
          <w:rFonts w:ascii="Times New Roman" w:hAnsi="Times New Roman" w:cs="Times New Roman"/>
          <w:sz w:val="26"/>
          <w:szCs w:val="26"/>
        </w:rPr>
        <w:t>от 13.02.2020 № 20/7</w:t>
      </w:r>
      <w:r w:rsidR="008679A1">
        <w:rPr>
          <w:rFonts w:ascii="Times New Roman" w:hAnsi="Times New Roman" w:cs="Times New Roman"/>
          <w:sz w:val="26"/>
          <w:szCs w:val="26"/>
        </w:rPr>
        <w:t xml:space="preserve">; от 25.02.2020 </w:t>
      </w:r>
      <w:r w:rsidR="00F75E79">
        <w:rPr>
          <w:rFonts w:ascii="Times New Roman" w:hAnsi="Times New Roman" w:cs="Times New Roman"/>
          <w:sz w:val="26"/>
          <w:szCs w:val="26"/>
        </w:rPr>
        <w:t xml:space="preserve"> № 20/10</w:t>
      </w:r>
      <w:r w:rsidRPr="00DE22D3">
        <w:rPr>
          <w:rFonts w:ascii="Times New Roman" w:hAnsi="Times New Roman" w:cs="Times New Roman"/>
          <w:sz w:val="26"/>
          <w:szCs w:val="26"/>
        </w:rPr>
        <w:t>)</w:t>
      </w:r>
    </w:p>
    <w:p w:rsidR="00DE22D3" w:rsidRDefault="00DE22D3" w:rsidP="009A480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E22D3" w:rsidRPr="00DE22D3" w:rsidRDefault="00DE22D3" w:rsidP="009A480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года № 131 ФЗ «Об общих принципах организации местного самоуправления в Российской Федерации»,  Законом УР</w:t>
      </w:r>
      <w:r w:rsidRPr="00DE22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17.09. 2007 года  N 53 - РЗ "Об административных комиссиях в Удмуртской Республике», Законом УР от 13.10. 2011 года</w:t>
      </w:r>
      <w:r w:rsidRPr="00DE22D3">
        <w:rPr>
          <w:rFonts w:ascii="Times New Roman" w:hAnsi="Times New Roman" w:cs="Times New Roman"/>
          <w:sz w:val="26"/>
          <w:szCs w:val="26"/>
        </w:rPr>
        <w:t xml:space="preserve">  № 57-РЗ «Об установлении административной ответственности за отдельные виды правонарушений»,  Уставом муниципального образования "Город Глазов" </w:t>
      </w:r>
    </w:p>
    <w:p w:rsidR="00DE22D3" w:rsidRDefault="00DE22D3" w:rsidP="00DE22D3">
      <w:pPr>
        <w:autoSpaceDE w:val="0"/>
        <w:autoSpaceDN w:val="0"/>
        <w:adjustRightInd w:val="0"/>
        <w:spacing w:before="120"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22D3" w:rsidRDefault="003C41D8" w:rsidP="00DE22D3">
      <w:pPr>
        <w:autoSpaceDE w:val="0"/>
        <w:autoSpaceDN w:val="0"/>
        <w:adjustRightInd w:val="0"/>
        <w:spacing w:before="120"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</w:t>
      </w:r>
      <w:bookmarkStart w:id="0" w:name="_GoBack"/>
      <w:bookmarkEnd w:id="0"/>
      <w:r w:rsidR="00DE22D3" w:rsidRPr="00DE22D3">
        <w:rPr>
          <w:rFonts w:ascii="Times New Roman" w:hAnsi="Times New Roman" w:cs="Times New Roman"/>
          <w:b/>
          <w:sz w:val="26"/>
          <w:szCs w:val="26"/>
        </w:rPr>
        <w:t>ВЛЯЮ:</w:t>
      </w:r>
    </w:p>
    <w:p w:rsidR="00DE22D3" w:rsidRPr="00DE22D3" w:rsidRDefault="00DE22D3" w:rsidP="009A48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>1. Внести в «</w:t>
      </w:r>
      <w:hyperlink r:id="rId7" w:history="1">
        <w:r w:rsidRPr="00DE22D3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DE22D3">
        <w:rPr>
          <w:rFonts w:ascii="Times New Roman" w:hAnsi="Times New Roman" w:cs="Times New Roman"/>
          <w:sz w:val="26"/>
          <w:szCs w:val="26"/>
        </w:rPr>
        <w:t xml:space="preserve"> организации деятельности Административной комиссии муниципального образования «Город Глазов»», утвержденный постановлением Администрации города Глазова от 21.10.2014 N 20/24 (в редакции постановлений Администрации г. Глазова от 13.06.2017 № 20/25; </w:t>
      </w:r>
      <w:r w:rsidR="008679A1">
        <w:rPr>
          <w:rFonts w:ascii="Times New Roman" w:hAnsi="Times New Roman" w:cs="Times New Roman"/>
          <w:sz w:val="26"/>
          <w:szCs w:val="26"/>
        </w:rPr>
        <w:t xml:space="preserve">от 14.01.2019 </w:t>
      </w:r>
      <w:r w:rsidR="00873EEF">
        <w:rPr>
          <w:rFonts w:ascii="Times New Roman" w:hAnsi="Times New Roman" w:cs="Times New Roman"/>
          <w:sz w:val="26"/>
          <w:szCs w:val="26"/>
        </w:rPr>
        <w:t>№ 20/2</w:t>
      </w:r>
      <w:r w:rsidR="008679A1">
        <w:rPr>
          <w:rFonts w:ascii="Times New Roman" w:hAnsi="Times New Roman" w:cs="Times New Roman"/>
          <w:sz w:val="26"/>
          <w:szCs w:val="26"/>
        </w:rPr>
        <w:t xml:space="preserve">; </w:t>
      </w:r>
      <w:r w:rsidRPr="00DE22D3">
        <w:rPr>
          <w:rFonts w:ascii="Times New Roman" w:hAnsi="Times New Roman" w:cs="Times New Roman"/>
          <w:sz w:val="26"/>
          <w:szCs w:val="26"/>
        </w:rPr>
        <w:t>от 13.02.2020 № 20/7</w:t>
      </w:r>
      <w:r w:rsidR="008679A1">
        <w:rPr>
          <w:rFonts w:ascii="Times New Roman" w:hAnsi="Times New Roman" w:cs="Times New Roman"/>
          <w:sz w:val="26"/>
          <w:szCs w:val="26"/>
        </w:rPr>
        <w:t>; от 25.02.2020</w:t>
      </w:r>
      <w:r w:rsidR="00873EEF">
        <w:rPr>
          <w:rFonts w:ascii="Times New Roman" w:hAnsi="Times New Roman" w:cs="Times New Roman"/>
          <w:sz w:val="26"/>
          <w:szCs w:val="26"/>
        </w:rPr>
        <w:t xml:space="preserve"> № 20/10</w:t>
      </w:r>
      <w:r w:rsidRPr="00DE22D3">
        <w:rPr>
          <w:rFonts w:ascii="Times New Roman" w:hAnsi="Times New Roman" w:cs="Times New Roman"/>
          <w:sz w:val="26"/>
          <w:szCs w:val="26"/>
        </w:rPr>
        <w:t>)  следующие изменения:</w:t>
      </w:r>
    </w:p>
    <w:p w:rsidR="00DE22D3" w:rsidRPr="00DE22D3" w:rsidRDefault="00DE22D3" w:rsidP="009A48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 xml:space="preserve">1.1  </w:t>
      </w:r>
      <w:r w:rsidR="008679A1">
        <w:rPr>
          <w:rFonts w:ascii="Times New Roman" w:hAnsi="Times New Roman" w:cs="Times New Roman"/>
          <w:sz w:val="26"/>
          <w:szCs w:val="26"/>
        </w:rPr>
        <w:t xml:space="preserve">раздел 7 </w:t>
      </w:r>
      <w:r w:rsidRPr="00DE22D3">
        <w:rPr>
          <w:rFonts w:ascii="Times New Roman" w:hAnsi="Times New Roman" w:cs="Times New Roman"/>
          <w:sz w:val="26"/>
          <w:szCs w:val="26"/>
        </w:rPr>
        <w:t xml:space="preserve"> </w:t>
      </w:r>
      <w:r w:rsidR="008679A1">
        <w:rPr>
          <w:rFonts w:ascii="Times New Roman" w:hAnsi="Times New Roman" w:cs="Times New Roman"/>
          <w:sz w:val="26"/>
          <w:szCs w:val="26"/>
        </w:rPr>
        <w:t xml:space="preserve">дополнить  пунктом  7.11. </w:t>
      </w:r>
      <w:r w:rsidRPr="00DE22D3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8679A1">
        <w:rPr>
          <w:rFonts w:ascii="Times New Roman" w:hAnsi="Times New Roman" w:cs="Times New Roman"/>
          <w:sz w:val="26"/>
          <w:szCs w:val="26"/>
        </w:rPr>
        <w:t xml:space="preserve">го содержания: </w:t>
      </w:r>
      <w:r w:rsidRPr="00DE22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79A1" w:rsidRDefault="00DE22D3" w:rsidP="006F57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>«</w:t>
      </w:r>
      <w:r w:rsidR="008679A1">
        <w:rPr>
          <w:rFonts w:ascii="Times New Roman" w:hAnsi="Times New Roman" w:cs="Times New Roman"/>
          <w:sz w:val="26"/>
          <w:szCs w:val="26"/>
        </w:rPr>
        <w:t>7.11. Дела об административных правонарушениях,</w:t>
      </w:r>
      <w:r w:rsidR="00211819">
        <w:rPr>
          <w:rFonts w:ascii="Times New Roman" w:hAnsi="Times New Roman" w:cs="Times New Roman"/>
          <w:sz w:val="26"/>
          <w:szCs w:val="26"/>
        </w:rPr>
        <w:t xml:space="preserve"> </w:t>
      </w:r>
      <w:r w:rsidR="008679A1">
        <w:rPr>
          <w:rFonts w:ascii="Times New Roman" w:hAnsi="Times New Roman" w:cs="Times New Roman"/>
          <w:sz w:val="26"/>
          <w:szCs w:val="26"/>
        </w:rPr>
        <w:t xml:space="preserve">а также материалы об </w:t>
      </w:r>
      <w:r w:rsidR="008679A1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административных правонарушениях, </w:t>
      </w:r>
      <w:r w:rsidR="0071430D">
        <w:rPr>
          <w:rFonts w:ascii="Times New Roman" w:hAnsi="Times New Roman" w:cs="Times New Roman"/>
          <w:sz w:val="26"/>
          <w:szCs w:val="26"/>
        </w:rPr>
        <w:t>по которым</w:t>
      </w:r>
      <w:r w:rsidR="008679A1">
        <w:rPr>
          <w:rFonts w:ascii="Times New Roman" w:hAnsi="Times New Roman" w:cs="Times New Roman"/>
          <w:sz w:val="26"/>
          <w:szCs w:val="26"/>
        </w:rPr>
        <w:t xml:space="preserve"> вынесено определение об отказе в возбуждении дела об административном правонарушении, по истечении трехлетнего срока хранения уничтожаются полностью. Для уничтожения дел создается комиссия из трех членов Административной комиссии, составляется акт об уничтожении дел и материалов. В акте указывается номер, дата дела об административном правонарушении (определения об отказе в возбуждении дела),</w:t>
      </w:r>
      <w:r w:rsidR="00211819">
        <w:rPr>
          <w:rFonts w:ascii="Times New Roman" w:hAnsi="Times New Roman" w:cs="Times New Roman"/>
          <w:sz w:val="26"/>
          <w:szCs w:val="26"/>
        </w:rPr>
        <w:t xml:space="preserve"> </w:t>
      </w:r>
      <w:r w:rsidR="008679A1">
        <w:rPr>
          <w:rFonts w:ascii="Times New Roman" w:hAnsi="Times New Roman" w:cs="Times New Roman"/>
          <w:sz w:val="26"/>
          <w:szCs w:val="26"/>
        </w:rPr>
        <w:t>фамилия и инициалы лица, в отношении которого рассмотрено дел</w:t>
      </w:r>
      <w:proofErr w:type="gramStart"/>
      <w:r w:rsidR="008679A1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="008679A1">
        <w:rPr>
          <w:rFonts w:ascii="Times New Roman" w:hAnsi="Times New Roman" w:cs="Times New Roman"/>
          <w:sz w:val="26"/>
          <w:szCs w:val="26"/>
        </w:rPr>
        <w:t>отказано в возбуждении дела),номер статьи Закона Удмуртской Республики № 57-РЗ.»;</w:t>
      </w:r>
    </w:p>
    <w:p w:rsidR="00DE22D3" w:rsidRDefault="00DE22D3" w:rsidP="006F57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 xml:space="preserve">1.2. абзац </w:t>
      </w:r>
      <w:r w:rsidR="008679A1">
        <w:rPr>
          <w:rFonts w:ascii="Times New Roman" w:hAnsi="Times New Roman" w:cs="Times New Roman"/>
          <w:sz w:val="26"/>
          <w:szCs w:val="26"/>
        </w:rPr>
        <w:t xml:space="preserve"> второй </w:t>
      </w:r>
      <w:r w:rsidRPr="00DE22D3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8679A1">
        <w:rPr>
          <w:rFonts w:ascii="Times New Roman" w:hAnsi="Times New Roman" w:cs="Times New Roman"/>
          <w:sz w:val="26"/>
          <w:szCs w:val="26"/>
        </w:rPr>
        <w:t>10</w:t>
      </w:r>
      <w:r w:rsidRPr="00DE22D3">
        <w:rPr>
          <w:rFonts w:ascii="Times New Roman" w:hAnsi="Times New Roman" w:cs="Times New Roman"/>
          <w:sz w:val="26"/>
          <w:szCs w:val="26"/>
        </w:rPr>
        <w:t>.</w:t>
      </w:r>
      <w:r w:rsidR="008679A1">
        <w:rPr>
          <w:rFonts w:ascii="Times New Roman" w:hAnsi="Times New Roman" w:cs="Times New Roman"/>
          <w:sz w:val="26"/>
          <w:szCs w:val="26"/>
        </w:rPr>
        <w:t>1</w:t>
      </w:r>
      <w:r w:rsidRPr="00DE22D3">
        <w:rPr>
          <w:rFonts w:ascii="Times New Roman" w:hAnsi="Times New Roman" w:cs="Times New Roman"/>
          <w:sz w:val="26"/>
          <w:szCs w:val="26"/>
        </w:rPr>
        <w:t xml:space="preserve">. раздела </w:t>
      </w:r>
      <w:r w:rsidR="008679A1">
        <w:rPr>
          <w:rFonts w:ascii="Times New Roman" w:hAnsi="Times New Roman" w:cs="Times New Roman"/>
          <w:sz w:val="26"/>
          <w:szCs w:val="26"/>
        </w:rPr>
        <w:t>10</w:t>
      </w:r>
      <w:r w:rsidRPr="00DE22D3">
        <w:rPr>
          <w:rFonts w:ascii="Times New Roman" w:hAnsi="Times New Roman" w:cs="Times New Roman"/>
          <w:sz w:val="26"/>
          <w:szCs w:val="26"/>
        </w:rPr>
        <w:t xml:space="preserve"> </w:t>
      </w:r>
      <w:r w:rsidR="008679A1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8679A1" w:rsidRDefault="008679A1" w:rsidP="009A48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9A4808">
        <w:rPr>
          <w:rFonts w:ascii="Times New Roman" w:hAnsi="Times New Roman" w:cs="Times New Roman"/>
          <w:sz w:val="26"/>
          <w:szCs w:val="26"/>
        </w:rPr>
        <w:t xml:space="preserve">пункт 10.5 </w:t>
      </w:r>
      <w:r>
        <w:rPr>
          <w:rFonts w:ascii="Times New Roman" w:hAnsi="Times New Roman" w:cs="Times New Roman"/>
          <w:sz w:val="26"/>
          <w:szCs w:val="26"/>
        </w:rPr>
        <w:t>раздел</w:t>
      </w:r>
      <w:r w:rsidR="009A480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10 </w:t>
      </w:r>
      <w:r w:rsidR="009A4808">
        <w:rPr>
          <w:rFonts w:ascii="Times New Roman" w:hAnsi="Times New Roman" w:cs="Times New Roman"/>
          <w:sz w:val="26"/>
          <w:szCs w:val="26"/>
        </w:rPr>
        <w:t xml:space="preserve"> изложить в </w:t>
      </w:r>
      <w:r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9A4808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4808">
        <w:rPr>
          <w:rFonts w:ascii="Times New Roman" w:hAnsi="Times New Roman" w:cs="Times New Roman"/>
          <w:sz w:val="26"/>
          <w:szCs w:val="26"/>
        </w:rPr>
        <w:t>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E22D3" w:rsidRDefault="00DE22D3" w:rsidP="006F57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>«</w:t>
      </w:r>
      <w:r w:rsidR="009A4808">
        <w:rPr>
          <w:rFonts w:ascii="Times New Roman" w:hAnsi="Times New Roman" w:cs="Times New Roman"/>
          <w:sz w:val="26"/>
          <w:szCs w:val="26"/>
        </w:rPr>
        <w:t>10.5</w:t>
      </w:r>
      <w:r w:rsidR="008679A1">
        <w:rPr>
          <w:rFonts w:ascii="Times New Roman" w:hAnsi="Times New Roman" w:cs="Times New Roman"/>
          <w:sz w:val="26"/>
          <w:szCs w:val="26"/>
        </w:rPr>
        <w:t>.</w:t>
      </w:r>
      <w:r w:rsidR="00211819">
        <w:rPr>
          <w:rFonts w:ascii="Times New Roman" w:hAnsi="Times New Roman" w:cs="Times New Roman"/>
          <w:sz w:val="26"/>
          <w:szCs w:val="26"/>
        </w:rPr>
        <w:t xml:space="preserve"> </w:t>
      </w:r>
      <w:r w:rsidR="008679A1">
        <w:rPr>
          <w:rFonts w:ascii="Times New Roman" w:hAnsi="Times New Roman" w:cs="Times New Roman"/>
          <w:sz w:val="26"/>
          <w:szCs w:val="26"/>
        </w:rPr>
        <w:t>После исследования доказательств по административному делу, председательствующий в заседании Административной комиссии объявляет рассмотрение по существу законченным. На время обсуждения и принятия решения Административной комиссией,</w:t>
      </w:r>
      <w:r w:rsidR="00C5526C">
        <w:rPr>
          <w:rFonts w:ascii="Times New Roman" w:hAnsi="Times New Roman" w:cs="Times New Roman"/>
          <w:sz w:val="26"/>
          <w:szCs w:val="26"/>
        </w:rPr>
        <w:t xml:space="preserve"> </w:t>
      </w:r>
      <w:r w:rsidR="008679A1">
        <w:rPr>
          <w:rFonts w:ascii="Times New Roman" w:hAnsi="Times New Roman" w:cs="Times New Roman"/>
          <w:sz w:val="26"/>
          <w:szCs w:val="26"/>
        </w:rPr>
        <w:t>лицо, в отношении которого рассматривается дело об административном правон</w:t>
      </w:r>
      <w:r w:rsidR="00C5526C">
        <w:rPr>
          <w:rFonts w:ascii="Times New Roman" w:hAnsi="Times New Roman" w:cs="Times New Roman"/>
          <w:sz w:val="26"/>
          <w:szCs w:val="26"/>
        </w:rPr>
        <w:t>а</w:t>
      </w:r>
      <w:r w:rsidR="008679A1">
        <w:rPr>
          <w:rFonts w:ascii="Times New Roman" w:hAnsi="Times New Roman" w:cs="Times New Roman"/>
          <w:sz w:val="26"/>
          <w:szCs w:val="26"/>
        </w:rPr>
        <w:t>рушении,</w:t>
      </w:r>
      <w:r w:rsidR="00C5526C">
        <w:rPr>
          <w:rFonts w:ascii="Times New Roman" w:hAnsi="Times New Roman" w:cs="Times New Roman"/>
          <w:sz w:val="26"/>
          <w:szCs w:val="26"/>
        </w:rPr>
        <w:t xml:space="preserve"> </w:t>
      </w:r>
      <w:r w:rsidR="008679A1">
        <w:rPr>
          <w:rFonts w:ascii="Times New Roman" w:hAnsi="Times New Roman" w:cs="Times New Roman"/>
          <w:sz w:val="26"/>
          <w:szCs w:val="26"/>
        </w:rPr>
        <w:t>и ины</w:t>
      </w:r>
      <w:r w:rsidR="00C5526C">
        <w:rPr>
          <w:rFonts w:ascii="Times New Roman" w:hAnsi="Times New Roman" w:cs="Times New Roman"/>
          <w:sz w:val="26"/>
          <w:szCs w:val="26"/>
        </w:rPr>
        <w:t>е</w:t>
      </w:r>
      <w:r w:rsidR="008679A1">
        <w:rPr>
          <w:rFonts w:ascii="Times New Roman" w:hAnsi="Times New Roman" w:cs="Times New Roman"/>
          <w:sz w:val="26"/>
          <w:szCs w:val="26"/>
        </w:rPr>
        <w:t xml:space="preserve"> лица,</w:t>
      </w:r>
      <w:r w:rsidR="00C5526C">
        <w:rPr>
          <w:rFonts w:ascii="Times New Roman" w:hAnsi="Times New Roman" w:cs="Times New Roman"/>
          <w:sz w:val="26"/>
          <w:szCs w:val="26"/>
        </w:rPr>
        <w:t xml:space="preserve"> </w:t>
      </w:r>
      <w:r w:rsidR="008679A1">
        <w:rPr>
          <w:rFonts w:ascii="Times New Roman" w:hAnsi="Times New Roman" w:cs="Times New Roman"/>
          <w:sz w:val="26"/>
          <w:szCs w:val="26"/>
        </w:rPr>
        <w:t>присутствующие на заседании комиссии,</w:t>
      </w:r>
      <w:r w:rsidR="00C5526C">
        <w:rPr>
          <w:rFonts w:ascii="Times New Roman" w:hAnsi="Times New Roman" w:cs="Times New Roman"/>
          <w:sz w:val="26"/>
          <w:szCs w:val="26"/>
        </w:rPr>
        <w:t xml:space="preserve"> </w:t>
      </w:r>
      <w:r w:rsidR="008679A1">
        <w:rPr>
          <w:rFonts w:ascii="Times New Roman" w:hAnsi="Times New Roman" w:cs="Times New Roman"/>
          <w:sz w:val="26"/>
          <w:szCs w:val="26"/>
        </w:rPr>
        <w:t>удаляются из помещения.</w:t>
      </w:r>
      <w:r w:rsidR="00C5526C">
        <w:rPr>
          <w:rFonts w:ascii="Times New Roman" w:hAnsi="Times New Roman" w:cs="Times New Roman"/>
          <w:sz w:val="26"/>
          <w:szCs w:val="26"/>
        </w:rPr>
        <w:t xml:space="preserve"> </w:t>
      </w:r>
      <w:r w:rsidR="008679A1">
        <w:rPr>
          <w:rFonts w:ascii="Times New Roman" w:hAnsi="Times New Roman" w:cs="Times New Roman"/>
          <w:sz w:val="26"/>
          <w:szCs w:val="26"/>
        </w:rPr>
        <w:t>После принятия Административной комиссией решения по делу об администрат</w:t>
      </w:r>
      <w:r w:rsidR="00C5526C">
        <w:rPr>
          <w:rFonts w:ascii="Times New Roman" w:hAnsi="Times New Roman" w:cs="Times New Roman"/>
          <w:sz w:val="26"/>
          <w:szCs w:val="26"/>
        </w:rPr>
        <w:t>и</w:t>
      </w:r>
      <w:r w:rsidR="008679A1">
        <w:rPr>
          <w:rFonts w:ascii="Times New Roman" w:hAnsi="Times New Roman" w:cs="Times New Roman"/>
          <w:sz w:val="26"/>
          <w:szCs w:val="26"/>
        </w:rPr>
        <w:t>вном правон</w:t>
      </w:r>
      <w:r w:rsidR="00C5526C">
        <w:rPr>
          <w:rFonts w:ascii="Times New Roman" w:hAnsi="Times New Roman" w:cs="Times New Roman"/>
          <w:sz w:val="26"/>
          <w:szCs w:val="26"/>
        </w:rPr>
        <w:t>ару</w:t>
      </w:r>
      <w:r w:rsidR="008679A1">
        <w:rPr>
          <w:rFonts w:ascii="Times New Roman" w:hAnsi="Times New Roman" w:cs="Times New Roman"/>
          <w:sz w:val="26"/>
          <w:szCs w:val="26"/>
        </w:rPr>
        <w:t>шен</w:t>
      </w:r>
      <w:r w:rsidR="00C5526C">
        <w:rPr>
          <w:rFonts w:ascii="Times New Roman" w:hAnsi="Times New Roman" w:cs="Times New Roman"/>
          <w:sz w:val="26"/>
          <w:szCs w:val="26"/>
        </w:rPr>
        <w:t>и</w:t>
      </w:r>
      <w:r w:rsidR="008679A1">
        <w:rPr>
          <w:rFonts w:ascii="Times New Roman" w:hAnsi="Times New Roman" w:cs="Times New Roman"/>
          <w:sz w:val="26"/>
          <w:szCs w:val="26"/>
        </w:rPr>
        <w:t>и лицо</w:t>
      </w:r>
      <w:r w:rsidR="00211819">
        <w:rPr>
          <w:rFonts w:ascii="Times New Roman" w:hAnsi="Times New Roman" w:cs="Times New Roman"/>
          <w:sz w:val="26"/>
          <w:szCs w:val="26"/>
        </w:rPr>
        <w:t xml:space="preserve"> </w:t>
      </w:r>
      <w:r w:rsidR="008679A1">
        <w:rPr>
          <w:rFonts w:ascii="Times New Roman" w:hAnsi="Times New Roman" w:cs="Times New Roman"/>
          <w:sz w:val="26"/>
          <w:szCs w:val="26"/>
        </w:rPr>
        <w:t>(лица) приглашаются для оглашения принятого решения</w:t>
      </w:r>
      <w:proofErr w:type="gramStart"/>
      <w:r w:rsidR="008679A1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9A4808" w:rsidRDefault="009A4808" w:rsidP="006F57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 w:rsidRPr="009A4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раздела 10 дополнить пунктом 10.6 следующего содержания:</w:t>
      </w:r>
    </w:p>
    <w:p w:rsidR="009A4808" w:rsidRDefault="009A4808" w:rsidP="006F572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«10.6. В случае необходимости осуществляются другие процессуальные действия в соответствии </w:t>
      </w:r>
      <w:r w:rsidRPr="009A4808">
        <w:rPr>
          <w:rFonts w:ascii="Times New Roman" w:hAnsi="Times New Roman" w:cs="Times New Roman"/>
          <w:sz w:val="26"/>
          <w:szCs w:val="26"/>
        </w:rPr>
        <w:t xml:space="preserve">с </w:t>
      </w:r>
      <w:hyperlink r:id="rId8" w:history="1">
        <w:r w:rsidRPr="009A480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9A4808">
        <w:rPr>
          <w:rFonts w:ascii="Times New Roman" w:hAnsi="Times New Roman" w:cs="Times New Roman"/>
          <w:sz w:val="26"/>
          <w:szCs w:val="26"/>
        </w:rPr>
        <w:t xml:space="preserve"> об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административных правонарушениях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C5526C" w:rsidRDefault="00C5526C" w:rsidP="009A48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A4808">
        <w:rPr>
          <w:rFonts w:ascii="Times New Roman" w:hAnsi="Times New Roman" w:cs="Times New Roman"/>
          <w:sz w:val="26"/>
          <w:szCs w:val="26"/>
        </w:rPr>
        <w:t>5</w:t>
      </w:r>
      <w:r w:rsidR="006F5720">
        <w:rPr>
          <w:rFonts w:ascii="Times New Roman" w:hAnsi="Times New Roman" w:cs="Times New Roman"/>
          <w:sz w:val="26"/>
          <w:szCs w:val="26"/>
        </w:rPr>
        <w:t>.</w:t>
      </w:r>
      <w:r w:rsidR="009A4808">
        <w:rPr>
          <w:rFonts w:ascii="Times New Roman" w:hAnsi="Times New Roman" w:cs="Times New Roman"/>
          <w:sz w:val="26"/>
          <w:szCs w:val="26"/>
        </w:rPr>
        <w:t>пункт 16.2</w:t>
      </w:r>
      <w:r w:rsidR="006F5720">
        <w:rPr>
          <w:rFonts w:ascii="Times New Roman" w:hAnsi="Times New Roman" w:cs="Times New Roman"/>
          <w:sz w:val="26"/>
          <w:szCs w:val="26"/>
        </w:rPr>
        <w:t xml:space="preserve"> </w:t>
      </w:r>
      <w:r w:rsidR="009A4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раздел</w:t>
      </w:r>
      <w:r w:rsidR="009A480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16 дополнить </w:t>
      </w:r>
      <w:r w:rsidR="009A4808">
        <w:rPr>
          <w:rFonts w:ascii="Times New Roman" w:hAnsi="Times New Roman" w:cs="Times New Roman"/>
          <w:sz w:val="26"/>
          <w:szCs w:val="26"/>
        </w:rPr>
        <w:t xml:space="preserve"> абзацем 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C5526C" w:rsidRPr="00DE22D3" w:rsidRDefault="00C5526C" w:rsidP="009A48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118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Отчеты о количестве составленных протоколов об административных правонарушениях, предусмотренных ч.1 ст.20.25 </w:t>
      </w:r>
      <w:r w:rsidR="009A4808">
        <w:rPr>
          <w:rFonts w:ascii="Times New Roman" w:hAnsi="Times New Roman" w:cs="Times New Roman"/>
          <w:sz w:val="26"/>
          <w:szCs w:val="26"/>
        </w:rPr>
        <w:t>Кодекса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 представляются в Управление один раз за полугодие не позднее 15 июля и 15 января года, следующего за отчетным периодом, оформляются по форме, установленной Управлением, и подписываются председателем и секретарем Административной комиссии»</w:t>
      </w:r>
      <w:r w:rsidR="0021181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22D3" w:rsidRPr="00DE22D3" w:rsidRDefault="00DE22D3" w:rsidP="009A48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опубликованию.</w:t>
      </w:r>
    </w:p>
    <w:p w:rsidR="00DE22D3" w:rsidRPr="00DE22D3" w:rsidRDefault="00DE22D3" w:rsidP="009A480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DE22D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E22D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DE22D3" w:rsidRPr="00DE22D3" w:rsidRDefault="00DE22D3" w:rsidP="00DE22D3">
      <w:pPr>
        <w:pStyle w:val="ConsPlusNormal"/>
        <w:spacing w:before="12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22D3" w:rsidRDefault="00DE22D3" w:rsidP="004675F9">
      <w:pPr>
        <w:pStyle w:val="ConsPlusNormal"/>
        <w:tabs>
          <w:tab w:val="left" w:pos="195"/>
          <w:tab w:val="right" w:pos="9355"/>
        </w:tabs>
        <w:spacing w:before="120" w:line="360" w:lineRule="auto"/>
        <w:ind w:firstLine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E22D3">
        <w:rPr>
          <w:rFonts w:ascii="Times New Roman" w:hAnsi="Times New Roman" w:cs="Times New Roman"/>
          <w:sz w:val="26"/>
          <w:szCs w:val="26"/>
        </w:rPr>
        <w:t>Глава города Глазова</w:t>
      </w:r>
      <w:r w:rsidRPr="00DE22D3">
        <w:rPr>
          <w:rFonts w:ascii="Times New Roman" w:hAnsi="Times New Roman" w:cs="Times New Roman"/>
          <w:sz w:val="26"/>
          <w:szCs w:val="26"/>
        </w:rPr>
        <w:tab/>
        <w:t xml:space="preserve">С.Н. </w:t>
      </w:r>
      <w:proofErr w:type="gramStart"/>
      <w:r w:rsidRPr="00DE22D3">
        <w:rPr>
          <w:rFonts w:ascii="Times New Roman" w:hAnsi="Times New Roman" w:cs="Times New Roman"/>
          <w:sz w:val="26"/>
          <w:szCs w:val="26"/>
        </w:rPr>
        <w:t>Коновалов</w:t>
      </w:r>
      <w:proofErr w:type="gramEnd"/>
    </w:p>
    <w:sectPr w:rsidR="00DE22D3" w:rsidSect="006F5720">
      <w:headerReference w:type="even" r:id="rId9"/>
      <w:footerReference w:type="even" r:id="rId10"/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135" w:rsidRDefault="00760135" w:rsidP="00FA03BD">
      <w:pPr>
        <w:spacing w:after="0" w:line="240" w:lineRule="auto"/>
      </w:pPr>
      <w:r>
        <w:separator/>
      </w:r>
    </w:p>
  </w:endnote>
  <w:endnote w:type="continuationSeparator" w:id="0">
    <w:p w:rsidR="00760135" w:rsidRDefault="00760135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6D3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76013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76013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135" w:rsidRDefault="00760135" w:rsidP="00FA03BD">
      <w:pPr>
        <w:spacing w:after="0" w:line="240" w:lineRule="auto"/>
      </w:pPr>
      <w:r>
        <w:separator/>
      </w:r>
    </w:p>
  </w:footnote>
  <w:footnote w:type="continuationSeparator" w:id="0">
    <w:p w:rsidR="00760135" w:rsidRDefault="00760135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6D3EAD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568E1"/>
    <w:rsid w:val="0008116F"/>
    <w:rsid w:val="001024B9"/>
    <w:rsid w:val="00211819"/>
    <w:rsid w:val="003109AB"/>
    <w:rsid w:val="00373C4D"/>
    <w:rsid w:val="003C41D8"/>
    <w:rsid w:val="00417ADE"/>
    <w:rsid w:val="004675F9"/>
    <w:rsid w:val="00571AB4"/>
    <w:rsid w:val="00577C8E"/>
    <w:rsid w:val="005C5C70"/>
    <w:rsid w:val="00662730"/>
    <w:rsid w:val="006D3EAD"/>
    <w:rsid w:val="006F5720"/>
    <w:rsid w:val="0071430D"/>
    <w:rsid w:val="00760135"/>
    <w:rsid w:val="007F783D"/>
    <w:rsid w:val="008679A1"/>
    <w:rsid w:val="00873EEF"/>
    <w:rsid w:val="009912A3"/>
    <w:rsid w:val="009A4808"/>
    <w:rsid w:val="00A3206F"/>
    <w:rsid w:val="00A32A5C"/>
    <w:rsid w:val="00A8616D"/>
    <w:rsid w:val="00C5526C"/>
    <w:rsid w:val="00C63E5F"/>
    <w:rsid w:val="00C83C5A"/>
    <w:rsid w:val="00CA326F"/>
    <w:rsid w:val="00CF3AA1"/>
    <w:rsid w:val="00D4755E"/>
    <w:rsid w:val="00D9266B"/>
    <w:rsid w:val="00DE22D3"/>
    <w:rsid w:val="00E32A97"/>
    <w:rsid w:val="00E838F0"/>
    <w:rsid w:val="00ED56D5"/>
    <w:rsid w:val="00F75E79"/>
    <w:rsid w:val="00FA03BD"/>
    <w:rsid w:val="00FE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B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E2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B82B58F7FCD1807223EB69685280C362A578C0E066104FF33A40F6076FB01FC3CE3C9F0C727344797F4138ES1h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FF679EF3C069EB707B6A56188B3064C7191012313D76026B7D2C117E20ABEE0DC2FEE123AC3C23B0240F4EFC59A4EF9AE5A8B8AFDFE7EE34R5h2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Ресько</cp:lastModifiedBy>
  <cp:revision>14</cp:revision>
  <cp:lastPrinted>2020-04-06T12:54:00Z</cp:lastPrinted>
  <dcterms:created xsi:type="dcterms:W3CDTF">2020-04-06T12:01:00Z</dcterms:created>
  <dcterms:modified xsi:type="dcterms:W3CDTF">2020-04-13T11:21:00Z</dcterms:modified>
</cp:coreProperties>
</file>