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EAADB" w:themeColor="accent1" w:themeTint="99"/>
  <w:body>
    <w:p w14:paraId="6021301D" w14:textId="77777777" w:rsidR="00C77207" w:rsidRDefault="00C77207" w:rsidP="003265C4">
      <w:pPr>
        <w:shd w:val="clear" w:color="auto" w:fill="8EAADB" w:themeFill="accent1" w:themeFillTint="99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highlight w:val="red"/>
          <w:shd w:val="clear" w:color="auto" w:fill="FFFFFF"/>
        </w:rPr>
      </w:pPr>
      <w:bookmarkStart w:id="0" w:name="_GoBack"/>
      <w:bookmarkEnd w:id="0"/>
    </w:p>
    <w:p w14:paraId="4B9DA802" w14:textId="77777777" w:rsidR="00C77207" w:rsidRDefault="00C77207" w:rsidP="003265C4">
      <w:pPr>
        <w:shd w:val="clear" w:color="auto" w:fill="8EAADB" w:themeFill="accent1" w:themeFillTint="99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highlight w:val="red"/>
          <w:shd w:val="clear" w:color="auto" w:fill="FFFFFF"/>
        </w:rPr>
      </w:pPr>
    </w:p>
    <w:p w14:paraId="7E3BC3E5" w14:textId="77777777" w:rsidR="00C77207" w:rsidRDefault="00C77207" w:rsidP="003265C4">
      <w:pPr>
        <w:shd w:val="clear" w:color="auto" w:fill="8EAADB" w:themeFill="accent1" w:themeFillTint="99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highlight w:val="red"/>
          <w:shd w:val="clear" w:color="auto" w:fill="FFFFFF"/>
        </w:rPr>
      </w:pPr>
    </w:p>
    <w:p w14:paraId="65C898E3" w14:textId="7A432DAA" w:rsidR="00D5343A" w:rsidRPr="005C145C" w:rsidRDefault="00D5343A" w:rsidP="003265C4">
      <w:pPr>
        <w:shd w:val="clear" w:color="auto" w:fill="8EAADB" w:themeFill="accent1" w:themeFillTint="99"/>
        <w:spacing w:after="0"/>
        <w:ind w:firstLine="567"/>
        <w:jc w:val="center"/>
        <w:rPr>
          <w:rFonts w:ascii="Arial Black" w:hAnsi="Arial Black" w:cs="Times New Roman"/>
          <w:b/>
          <w:bCs/>
          <w:color w:val="000000" w:themeColor="text1"/>
          <w:sz w:val="40"/>
          <w:szCs w:val="40"/>
          <w:shd w:val="clear" w:color="auto" w:fill="FFFFFF"/>
        </w:rPr>
      </w:pPr>
      <w:r w:rsidRPr="005C145C">
        <w:rPr>
          <w:rFonts w:ascii="Arial Black" w:hAnsi="Arial Black" w:cs="Times New Roman"/>
          <w:b/>
          <w:bCs/>
          <w:color w:val="000000" w:themeColor="text1"/>
          <w:sz w:val="40"/>
          <w:szCs w:val="40"/>
          <w:shd w:val="clear" w:color="auto" w:fill="8EAADB" w:themeFill="accent1" w:themeFillTint="99"/>
        </w:rPr>
        <w:t>ДЕЙСТВИЯ ПО СИГНАЛУ ОПОВЕЩЕНИЯ</w:t>
      </w:r>
      <w:r w:rsidR="003265C4" w:rsidRPr="005C145C">
        <w:rPr>
          <w:rFonts w:ascii="Arial Black" w:hAnsi="Arial Black" w:cs="Times New Roman"/>
          <w:b/>
          <w:bCs/>
          <w:color w:val="000000" w:themeColor="text1"/>
          <w:sz w:val="40"/>
          <w:szCs w:val="40"/>
          <w:shd w:val="clear" w:color="auto" w:fill="FFFFFF"/>
        </w:rPr>
        <w:t xml:space="preserve"> </w:t>
      </w:r>
      <w:r w:rsidR="003265C4" w:rsidRPr="005C145C">
        <w:rPr>
          <w:rFonts w:ascii="Arial Black" w:hAnsi="Arial Black" w:cs="Times New Roman"/>
          <w:b/>
          <w:bCs/>
          <w:color w:val="000000" w:themeColor="text1"/>
          <w:sz w:val="40"/>
          <w:szCs w:val="40"/>
          <w:shd w:val="clear" w:color="auto" w:fill="8EAADB" w:themeFill="accent1" w:themeFillTint="99"/>
        </w:rPr>
        <w:t>ГРАЖДАНСКОЙ ОБОРОНЫ</w:t>
      </w:r>
    </w:p>
    <w:p w14:paraId="0785CB09" w14:textId="047F70DF" w:rsidR="00D5343A" w:rsidRPr="005C145C" w:rsidRDefault="003265C4" w:rsidP="00D5343A">
      <w:pPr>
        <w:spacing w:after="0"/>
        <w:ind w:firstLine="567"/>
        <w:jc w:val="center"/>
        <w:rPr>
          <w:rFonts w:ascii="Arial Black" w:hAnsi="Arial Black" w:cs="Times New Roman"/>
          <w:b/>
          <w:bCs/>
          <w:color w:val="000000" w:themeColor="text1"/>
          <w:sz w:val="28"/>
          <w:szCs w:val="28"/>
          <w:shd w:val="clear" w:color="auto" w:fill="8EAADB" w:themeFill="accent1" w:themeFillTint="99"/>
        </w:rPr>
      </w:pPr>
      <w:r w:rsidRPr="005C145C">
        <w:rPr>
          <w:rFonts w:ascii="Arial Black" w:hAnsi="Arial Black" w:cs="Times New Roman"/>
          <w:b/>
          <w:bCs/>
          <w:color w:val="000000" w:themeColor="text1"/>
          <w:sz w:val="40"/>
          <w:szCs w:val="40"/>
          <w:shd w:val="clear" w:color="auto" w:fill="8EAADB" w:themeFill="accent1" w:themeFillTint="99"/>
        </w:rPr>
        <w:t>«ВНИМАНИЕ ВСЕМ!»</w:t>
      </w:r>
    </w:p>
    <w:p w14:paraId="2819C6D9" w14:textId="77777777" w:rsidR="003265C4" w:rsidRPr="00480A1F" w:rsidRDefault="003265C4" w:rsidP="00D5343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DDF3585" w14:textId="192C292F" w:rsidR="00911329" w:rsidRDefault="003265C4" w:rsidP="003265C4">
      <w:pPr>
        <w:shd w:val="clear" w:color="auto" w:fill="8EAADB" w:themeFill="accent1" w:themeFillTint="99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</w:pPr>
      <w:r w:rsidRPr="005C145C">
        <w:rPr>
          <w:rFonts w:ascii="Arial Black" w:hAnsi="Arial Black" w:cs="Times New Roman"/>
          <w:b/>
          <w:bCs/>
          <w:color w:val="000000" w:themeColor="text1"/>
          <w:sz w:val="28"/>
          <w:szCs w:val="28"/>
          <w:u w:val="single"/>
          <w:shd w:val="clear" w:color="auto" w:fill="8EAADB" w:themeFill="accent1" w:themeFillTint="99"/>
        </w:rPr>
        <w:t>ВВЕДЁН ЕДИНЫЙ СИГНАЛ</w:t>
      </w:r>
      <w:r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  <w:t xml:space="preserve"> </w:t>
      </w:r>
      <w:r w:rsidR="00911329"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  <w:t xml:space="preserve">оповещения населения о любых опасностях </w:t>
      </w:r>
      <w:r w:rsidR="00427482"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  <w:br/>
      </w:r>
      <w:r w:rsidR="00911329"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  <w:t xml:space="preserve">и чрезвычайных ситуациях — </w:t>
      </w:r>
      <w:r w:rsidR="00911329" w:rsidRPr="005C145C">
        <w:rPr>
          <w:rFonts w:ascii="Arial Black" w:hAnsi="Arial Black" w:cs="Times New Roman"/>
          <w:b/>
          <w:bCs/>
          <w:color w:val="000000" w:themeColor="text1"/>
          <w:sz w:val="28"/>
          <w:szCs w:val="28"/>
          <w:shd w:val="clear" w:color="auto" w:fill="8EAADB" w:themeFill="accent1" w:themeFillTint="99"/>
        </w:rPr>
        <w:t>«</w:t>
      </w:r>
      <w:r w:rsidRPr="005C145C">
        <w:rPr>
          <w:rFonts w:ascii="Arial Black" w:hAnsi="Arial Black" w:cs="Times New Roman"/>
          <w:b/>
          <w:bCs/>
          <w:color w:val="000000" w:themeColor="text1"/>
          <w:sz w:val="28"/>
          <w:szCs w:val="28"/>
          <w:shd w:val="clear" w:color="auto" w:fill="8EAADB" w:themeFill="accent1" w:themeFillTint="99"/>
        </w:rPr>
        <w:t>ВНИМАНИЕ ВСЕМ!»</w:t>
      </w:r>
      <w:r w:rsidR="003A04C2"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  <w:t>, который сопровождается включением сирен, прерывистыми гудками с последующей информацией о сложившейся ситуации и порядке действий.</w:t>
      </w:r>
    </w:p>
    <w:p w14:paraId="4E34AFEA" w14:textId="19CDF5E0" w:rsidR="003265C4" w:rsidRPr="005C145C" w:rsidRDefault="003265C4" w:rsidP="003265C4">
      <w:pPr>
        <w:shd w:val="clear" w:color="auto" w:fill="8EAADB" w:themeFill="accent1" w:themeFillTint="99"/>
        <w:spacing w:after="0"/>
        <w:ind w:firstLine="567"/>
        <w:jc w:val="center"/>
        <w:rPr>
          <w:rFonts w:ascii="Arial Black" w:hAnsi="Arial Black" w:cs="Times New Roman"/>
          <w:b/>
          <w:bCs/>
          <w:color w:val="000000" w:themeColor="text1"/>
          <w:sz w:val="40"/>
          <w:szCs w:val="40"/>
          <w:shd w:val="clear" w:color="auto" w:fill="FFFFFF"/>
        </w:rPr>
      </w:pPr>
      <w:r w:rsidRPr="005C145C">
        <w:rPr>
          <w:rFonts w:ascii="Arial Black" w:hAnsi="Arial Black" w:cs="Times New Roman"/>
          <w:b/>
          <w:bCs/>
          <w:color w:val="000000" w:themeColor="text1"/>
          <w:sz w:val="40"/>
          <w:szCs w:val="40"/>
          <w:shd w:val="clear" w:color="auto" w:fill="8EAADB" w:themeFill="accent1" w:themeFillTint="99"/>
        </w:rPr>
        <w:t>ЗАПОМНИТЕ</w:t>
      </w:r>
    </w:p>
    <w:p w14:paraId="782D441E" w14:textId="77777777" w:rsidR="003A04C2" w:rsidRPr="003265C4" w:rsidRDefault="00911329" w:rsidP="003265C4">
      <w:pPr>
        <w:shd w:val="clear" w:color="auto" w:fill="8EAADB" w:themeFill="accent1" w:themeFillTint="99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  <w:t xml:space="preserve">При его получении гражданам </w:t>
      </w:r>
      <w:r w:rsidRPr="005C145C">
        <w:rPr>
          <w:rFonts w:ascii="Arial Black" w:hAnsi="Arial Black" w:cs="Times New Roman"/>
          <w:b/>
          <w:bCs/>
          <w:color w:val="000000" w:themeColor="text1"/>
          <w:sz w:val="28"/>
          <w:szCs w:val="28"/>
          <w:shd w:val="clear" w:color="auto" w:fill="8EAADB" w:themeFill="accent1" w:themeFillTint="99"/>
        </w:rPr>
        <w:t>необходимо немедленно</w:t>
      </w:r>
      <w:r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  <w:t xml:space="preserve"> прослушать информацию об алгоритме действий при угрозе чрезвычайной ситуации. Для этого </w:t>
      </w:r>
      <w:r w:rsidRPr="005C145C">
        <w:rPr>
          <w:rFonts w:ascii="Arial Black" w:hAnsi="Arial Black" w:cs="Times New Roman"/>
          <w:b/>
          <w:bCs/>
          <w:color w:val="000000" w:themeColor="text1"/>
          <w:sz w:val="28"/>
          <w:szCs w:val="28"/>
          <w:u w:val="single"/>
          <w:shd w:val="clear" w:color="auto" w:fill="8EAADB" w:themeFill="accent1" w:themeFillTint="99"/>
        </w:rPr>
        <w:t>нужно включить</w:t>
      </w:r>
      <w:r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  <w:t xml:space="preserve"> телевизор или радио — информация будет транслироваться по обязательным общедоступным теле- и радиоканалам. Также информация будет передаваться короткими текстовыми сообщениями по сети подвижной радиотелефонной связи.</w:t>
      </w:r>
      <w:r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6AAFCFD" w14:textId="35BA9A9A" w:rsidR="007D2CC0" w:rsidRDefault="00911329" w:rsidP="00F77B2A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  <w:t xml:space="preserve">При </w:t>
      </w:r>
      <w:r w:rsidRPr="005C145C">
        <w:rPr>
          <w:rFonts w:ascii="Arial Black" w:hAnsi="Arial Black" w:cs="Times New Roman"/>
          <w:b/>
          <w:bCs/>
          <w:color w:val="000000" w:themeColor="text1"/>
          <w:sz w:val="28"/>
          <w:szCs w:val="28"/>
          <w:shd w:val="clear" w:color="auto" w:fill="8EAADB" w:themeFill="accent1" w:themeFillTint="99"/>
        </w:rPr>
        <w:t>невозможности</w:t>
      </w:r>
      <w:r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  <w:t xml:space="preserve"> ознакомления с информацией такими способами гражданину </w:t>
      </w:r>
      <w:r w:rsidRPr="005C145C">
        <w:rPr>
          <w:rFonts w:ascii="Arial Black" w:hAnsi="Arial Black" w:cs="Times New Roman"/>
          <w:b/>
          <w:bCs/>
          <w:color w:val="000000" w:themeColor="text1"/>
          <w:sz w:val="28"/>
          <w:szCs w:val="28"/>
          <w:shd w:val="clear" w:color="auto" w:fill="8EAADB" w:themeFill="accent1" w:themeFillTint="99"/>
        </w:rPr>
        <w:t>следует обратиться</w:t>
      </w:r>
      <w:r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  <w:t xml:space="preserve"> в единую дежурно-диспетчерскую службу муниципального образования либо позвонить по единому номеру вызова экстренных</w:t>
      </w:r>
      <w:r w:rsidR="00F77B2A"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  <w:t> </w:t>
      </w:r>
      <w:r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  <w:t>оперативных служб </w:t>
      </w:r>
      <w:r w:rsidRPr="003265C4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8EAADB" w:themeFill="accent1" w:themeFillTint="99"/>
        </w:rPr>
        <w:t>«112»</w:t>
      </w:r>
      <w:r w:rsidRPr="003265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8EAADB" w:themeFill="accent1" w:themeFillTint="99"/>
        </w:rPr>
        <w:t>.</w:t>
      </w:r>
      <w:r w:rsidRPr="00911329">
        <w:rPr>
          <w:rFonts w:ascii="Times New Roman" w:hAnsi="Times New Roman" w:cs="Times New Roman"/>
          <w:color w:val="212529"/>
          <w:sz w:val="28"/>
          <w:szCs w:val="28"/>
        </w:rPr>
        <w:br/>
      </w:r>
    </w:p>
    <w:p w14:paraId="3142D126" w14:textId="4A5B1D58" w:rsidR="007D2CC0" w:rsidRDefault="007D2CC0" w:rsidP="00427482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14:paraId="248189BE" w14:textId="77777777" w:rsidR="00B664EB" w:rsidRDefault="00B664EB" w:rsidP="00427482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14:paraId="09819AF1" w14:textId="77777777" w:rsidR="00C77207" w:rsidRDefault="00911329" w:rsidP="004274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329">
        <w:rPr>
          <w:rFonts w:ascii="Times New Roman" w:hAnsi="Times New Roman" w:cs="Times New Roman"/>
          <w:color w:val="212529"/>
          <w:sz w:val="28"/>
          <w:szCs w:val="28"/>
        </w:rPr>
        <w:lastRenderedPageBreak/>
        <w:br/>
      </w:r>
      <w:r w:rsidRPr="003265C4">
        <w:rPr>
          <w:rFonts w:ascii="Times New Roman" w:hAnsi="Times New Roman" w:cs="Times New Roman"/>
          <w:noProof/>
          <w:sz w:val="28"/>
          <w:szCs w:val="28"/>
          <w:shd w:val="clear" w:color="auto" w:fill="8EAADB" w:themeFill="accent1" w:themeFillTint="99"/>
          <w:lang w:eastAsia="ru-RU"/>
        </w:rPr>
        <w:drawing>
          <wp:inline distT="0" distB="0" distL="0" distR="0" wp14:anchorId="2A5B343E" wp14:editId="5796AC41">
            <wp:extent cx="6996064" cy="451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245" cy="455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4F72C" w14:textId="07D4CB22" w:rsidR="001651D1" w:rsidRPr="00911329" w:rsidRDefault="00C77207" w:rsidP="00C7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72B516" wp14:editId="47C5BC47">
            <wp:extent cx="6981825" cy="4600661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462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51D1" w:rsidRPr="00911329" w:rsidSect="00C77207">
      <w:pgSz w:w="11906" w:h="16838"/>
      <w:pgMar w:top="0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29"/>
    <w:rsid w:val="001651D1"/>
    <w:rsid w:val="003265C4"/>
    <w:rsid w:val="003A04C2"/>
    <w:rsid w:val="00427482"/>
    <w:rsid w:val="00480A1F"/>
    <w:rsid w:val="005C145C"/>
    <w:rsid w:val="007D2CC0"/>
    <w:rsid w:val="007E720A"/>
    <w:rsid w:val="00911329"/>
    <w:rsid w:val="00936FF7"/>
    <w:rsid w:val="00B664EB"/>
    <w:rsid w:val="00C77207"/>
    <w:rsid w:val="00D5343A"/>
    <w:rsid w:val="00F7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0]"/>
    </o:shapedefaults>
    <o:shapelayout v:ext="edit">
      <o:idmap v:ext="edit" data="1"/>
    </o:shapelayout>
  </w:shapeDefaults>
  <w:decimalSymbol w:val=","/>
  <w:listSeparator w:val=";"/>
  <w14:docId w14:val="0165F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13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13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UserPC</cp:lastModifiedBy>
  <cp:revision>12</cp:revision>
  <cp:lastPrinted>2021-10-11T08:16:00Z</cp:lastPrinted>
  <dcterms:created xsi:type="dcterms:W3CDTF">2021-10-08T12:09:00Z</dcterms:created>
  <dcterms:modified xsi:type="dcterms:W3CDTF">2021-12-10T08:09:00Z</dcterms:modified>
</cp:coreProperties>
</file>